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88C" w:rsidRDefault="00F14662" w:rsidP="00E3188C">
      <w:pPr>
        <w:jc w:val="center"/>
      </w:pPr>
      <w:r>
        <w:t xml:space="preserve">            </w:t>
      </w:r>
      <w:r w:rsidRPr="00F14662">
        <w:rPr>
          <w:noProof/>
        </w:rPr>
        <w:drawing>
          <wp:inline distT="0" distB="0" distL="0" distR="0">
            <wp:extent cx="917787" cy="731520"/>
            <wp:effectExtent l="19050" t="0" r="0" b="0"/>
            <wp:docPr id="2" name="Picture 1" descr="Much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ch More"/>
                    <pic:cNvPicPr>
                      <a:picLocks noChangeAspect="1" noChangeArrowheads="1"/>
                    </pic:cNvPicPr>
                  </pic:nvPicPr>
                  <pic:blipFill>
                    <a:blip r:embed="rId6" cstate="print"/>
                    <a:srcRect/>
                    <a:stretch>
                      <a:fillRect/>
                    </a:stretch>
                  </pic:blipFill>
                  <pic:spPr bwMode="auto">
                    <a:xfrm>
                      <a:off x="0" y="0"/>
                      <a:ext cx="917787" cy="731520"/>
                    </a:xfrm>
                    <a:prstGeom prst="rect">
                      <a:avLst/>
                    </a:prstGeom>
                    <a:noFill/>
                    <a:ln w="9525">
                      <a:noFill/>
                      <a:miter lim="800000"/>
                      <a:headEnd/>
                      <a:tailEnd/>
                    </a:ln>
                  </pic:spPr>
                </pic:pic>
              </a:graphicData>
            </a:graphic>
          </wp:inline>
        </w:drawing>
      </w:r>
      <w:r w:rsidR="00E3188C">
        <w:rPr>
          <w:noProof/>
        </w:rPr>
        <w:drawing>
          <wp:inline distT="0" distB="0" distL="0" distR="0">
            <wp:extent cx="885190" cy="870585"/>
            <wp:effectExtent l="19050" t="19050" r="10160" b="24765"/>
            <wp:docPr id="4" name="Picture 2" descr="C:\Documents and Settings\All Users\Documents\My Pictures\NCATE magnet A light to and from the Mountain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ll Users\Documents\My Pictures\NCATE magnet A light to and from the Mountains.BMP"/>
                    <pic:cNvPicPr>
                      <a:picLocks noChangeAspect="1" noChangeArrowheads="1"/>
                    </pic:cNvPicPr>
                  </pic:nvPicPr>
                  <pic:blipFill>
                    <a:blip r:embed="rId7" cstate="print"/>
                    <a:srcRect/>
                    <a:stretch>
                      <a:fillRect/>
                    </a:stretch>
                  </pic:blipFill>
                  <pic:spPr bwMode="auto">
                    <a:xfrm>
                      <a:off x="0" y="0"/>
                      <a:ext cx="885190" cy="870585"/>
                    </a:xfrm>
                    <a:prstGeom prst="rect">
                      <a:avLst/>
                    </a:prstGeom>
                    <a:noFill/>
                    <a:ln w="12700" cmpd="sng">
                      <a:solidFill>
                        <a:srgbClr val="000000"/>
                      </a:solidFill>
                      <a:miter lim="800000"/>
                      <a:headEnd/>
                      <a:tailEnd/>
                    </a:ln>
                    <a:effectLst/>
                  </pic:spPr>
                </pic:pic>
              </a:graphicData>
            </a:graphic>
          </wp:inline>
        </w:drawing>
      </w:r>
    </w:p>
    <w:p w:rsidR="00E3188C" w:rsidRDefault="00E3188C" w:rsidP="00E3188C">
      <w:pPr>
        <w:pStyle w:val="NoSpacing"/>
        <w:jc w:val="center"/>
      </w:pPr>
    </w:p>
    <w:p w:rsidR="00E3188C" w:rsidRPr="00E3188C" w:rsidRDefault="00E3188C" w:rsidP="00E3188C">
      <w:pPr>
        <w:pStyle w:val="NoSpacing"/>
        <w:jc w:val="center"/>
        <w:rPr>
          <w:b/>
        </w:rPr>
      </w:pPr>
      <w:r w:rsidRPr="00E3188C">
        <w:rPr>
          <w:b/>
        </w:rPr>
        <w:t>Professional Education Unit</w:t>
      </w:r>
    </w:p>
    <w:p w:rsidR="00E3188C" w:rsidRPr="00824DA1" w:rsidRDefault="00823308" w:rsidP="00E3188C">
      <w:pPr>
        <w:pStyle w:val="NoSpacing"/>
        <w:jc w:val="center"/>
      </w:pPr>
      <w:r>
        <w:t>Department of English</w:t>
      </w:r>
    </w:p>
    <w:p w:rsidR="00E3188C" w:rsidRPr="00824DA1" w:rsidRDefault="00823308" w:rsidP="00E3188C">
      <w:pPr>
        <w:jc w:val="center"/>
        <w:rPr>
          <w:b/>
        </w:rPr>
      </w:pPr>
      <w:r>
        <w:rPr>
          <w:b/>
        </w:rPr>
        <w:t>Summer I 2011</w:t>
      </w:r>
    </w:p>
    <w:p w:rsidR="00E3188C" w:rsidRPr="00824DA1" w:rsidRDefault="00823308" w:rsidP="00E3188C">
      <w:pPr>
        <w:pStyle w:val="NoSpacing"/>
        <w:jc w:val="center"/>
      </w:pPr>
      <w:r>
        <w:t>Morehead Writing Project Summer Institute, ENG 608 &amp; 609, Face to Face, Web Enhanced</w:t>
      </w:r>
    </w:p>
    <w:p w:rsidR="00E3188C" w:rsidRPr="00824DA1" w:rsidRDefault="00E3188C" w:rsidP="00E3188C">
      <w:pPr>
        <w:pStyle w:val="NoSpacing"/>
        <w:jc w:val="center"/>
      </w:pPr>
    </w:p>
    <w:p w:rsidR="00E3188C" w:rsidRDefault="00823308" w:rsidP="00D82197">
      <w:pPr>
        <w:pStyle w:val="NoSpacing"/>
      </w:pPr>
      <w:r>
        <w:t xml:space="preserve">Class: M-F, 9-4, June 6-July 1, Bert Combs </w:t>
      </w:r>
      <w:proofErr w:type="gramStart"/>
      <w:r>
        <w:t>Building ,</w:t>
      </w:r>
      <w:proofErr w:type="gramEnd"/>
      <w:r>
        <w:t xml:space="preserve"> Room 308</w:t>
      </w:r>
    </w:p>
    <w:p w:rsidR="00D82197" w:rsidRDefault="00D82197" w:rsidP="00D82197">
      <w:pPr>
        <w:pStyle w:val="NoSpacing"/>
      </w:pPr>
    </w:p>
    <w:p w:rsidR="00823308" w:rsidRDefault="00823308" w:rsidP="00D82197">
      <w:pPr>
        <w:pStyle w:val="NoSpacing"/>
      </w:pPr>
      <w:r>
        <w:t>Instructor: Deanna Mascle</w:t>
      </w:r>
    </w:p>
    <w:p w:rsidR="00D82197" w:rsidRDefault="00823308" w:rsidP="00D82197">
      <w:pPr>
        <w:pStyle w:val="NoSpacing"/>
      </w:pPr>
      <w:r>
        <w:t>Office: Combs 421D</w:t>
      </w:r>
    </w:p>
    <w:p w:rsidR="00D82197" w:rsidRDefault="00513A51" w:rsidP="00D82197">
      <w:pPr>
        <w:pStyle w:val="NoSpacing"/>
      </w:pPr>
      <w:r>
        <w:t>Phone: 606-783-5280</w:t>
      </w:r>
    </w:p>
    <w:p w:rsidR="00513A51" w:rsidRDefault="00513A51" w:rsidP="00D82197">
      <w:pPr>
        <w:pStyle w:val="NoSpacing"/>
      </w:pPr>
      <w:r>
        <w:t>Email: d.mascle@moreheadstate.edu</w:t>
      </w:r>
    </w:p>
    <w:p w:rsidR="00D82197" w:rsidRDefault="00D82197" w:rsidP="00D82197">
      <w:pPr>
        <w:pStyle w:val="NoSpacing"/>
      </w:pPr>
    </w:p>
    <w:p w:rsidR="00D82197" w:rsidRPr="00513A51" w:rsidRDefault="00D82197" w:rsidP="00D82197">
      <w:pPr>
        <w:pStyle w:val="NoSpacing"/>
        <w:rPr>
          <w:b/>
          <w:szCs w:val="24"/>
        </w:rPr>
      </w:pPr>
      <w:r>
        <w:rPr>
          <w:b/>
          <w:u w:val="single"/>
        </w:rPr>
        <w:t>Course Description</w:t>
      </w:r>
      <w:r>
        <w:rPr>
          <w:b/>
        </w:rPr>
        <w:t xml:space="preserve">: </w:t>
      </w:r>
      <w:r w:rsidR="00513A51" w:rsidRPr="00513A51">
        <w:rPr>
          <w:rStyle w:val="Strong"/>
          <w:b w:val="0"/>
          <w:iCs/>
          <w:color w:val="000000"/>
          <w:szCs w:val="24"/>
          <w:shd w:val="clear" w:color="auto" w:fill="FFFFFF"/>
        </w:rPr>
        <w:t>Prerequisites: unconditional acceptance to the graduate program; completion of</w:t>
      </w:r>
      <w:r w:rsidR="00513A51">
        <w:rPr>
          <w:rStyle w:val="Strong"/>
          <w:b w:val="0"/>
          <w:iCs/>
          <w:color w:val="000000"/>
          <w:szCs w:val="24"/>
          <w:shd w:val="clear" w:color="auto" w:fill="FFFFFF"/>
        </w:rPr>
        <w:t xml:space="preserve"> </w:t>
      </w:r>
      <w:r w:rsidR="00513A51" w:rsidRPr="00513A51">
        <w:rPr>
          <w:rStyle w:val="Strong"/>
          <w:b w:val="0"/>
          <w:iCs/>
          <w:color w:val="000000"/>
          <w:szCs w:val="24"/>
          <w:shd w:val="clear" w:color="auto" w:fill="FFFFFF"/>
        </w:rPr>
        <w:t>formal application/interview/selection process and consent of instructor.</w:t>
      </w:r>
      <w:r w:rsidR="00513A51" w:rsidRPr="00513A51">
        <w:rPr>
          <w:b/>
          <w:bCs/>
          <w:iCs/>
          <w:color w:val="000000"/>
          <w:szCs w:val="24"/>
          <w:shd w:val="clear" w:color="auto" w:fill="FFFFFF"/>
        </w:rPr>
        <w:br/>
      </w:r>
      <w:proofErr w:type="spellStart"/>
      <w:r w:rsidR="00513A51" w:rsidRPr="00513A51">
        <w:rPr>
          <w:rStyle w:val="Strong"/>
          <w:b w:val="0"/>
          <w:iCs/>
          <w:color w:val="000000"/>
          <w:szCs w:val="24"/>
          <w:shd w:val="clear" w:color="auto" w:fill="FFFFFF"/>
        </w:rPr>
        <w:t>Corequisite</w:t>
      </w:r>
      <w:proofErr w:type="spellEnd"/>
      <w:r w:rsidR="00513A51" w:rsidRPr="00513A51">
        <w:rPr>
          <w:rStyle w:val="Strong"/>
          <w:b w:val="0"/>
          <w:iCs/>
          <w:color w:val="000000"/>
          <w:szCs w:val="24"/>
          <w:shd w:val="clear" w:color="auto" w:fill="FFFFFF"/>
        </w:rPr>
        <w:t>: ENG 609. An invitational, intensive institute for practicing educators</w:t>
      </w:r>
      <w:r w:rsidR="00513A51" w:rsidRPr="00513A51">
        <w:rPr>
          <w:b/>
          <w:bCs/>
          <w:iCs/>
          <w:color w:val="000000"/>
          <w:szCs w:val="24"/>
          <w:shd w:val="clear" w:color="auto" w:fill="FFFFFF"/>
        </w:rPr>
        <w:br/>
      </w:r>
      <w:r w:rsidR="00513A51" w:rsidRPr="00513A51">
        <w:rPr>
          <w:rStyle w:val="Strong"/>
          <w:b w:val="0"/>
          <w:iCs/>
          <w:color w:val="000000"/>
          <w:szCs w:val="24"/>
          <w:shd w:val="clear" w:color="auto" w:fill="FFFFFF"/>
        </w:rPr>
        <w:t>and administrators that focuses on their development and training as writers and</w:t>
      </w:r>
      <w:r w:rsidR="00513A51" w:rsidRPr="00513A51">
        <w:rPr>
          <w:b/>
          <w:bCs/>
          <w:iCs/>
          <w:color w:val="000000"/>
          <w:szCs w:val="24"/>
          <w:shd w:val="clear" w:color="auto" w:fill="FFFFFF"/>
        </w:rPr>
        <w:br/>
      </w:r>
      <w:r w:rsidR="00513A51" w:rsidRPr="00513A51">
        <w:rPr>
          <w:rStyle w:val="Strong"/>
          <w:b w:val="0"/>
          <w:iCs/>
          <w:color w:val="000000"/>
          <w:szCs w:val="24"/>
          <w:shd w:val="clear" w:color="auto" w:fill="FFFFFF"/>
        </w:rPr>
        <w:t xml:space="preserve">writing teachers. </w:t>
      </w:r>
      <w:proofErr w:type="gramStart"/>
      <w:r w:rsidR="00513A51" w:rsidRPr="00513A51">
        <w:rPr>
          <w:rStyle w:val="Strong"/>
          <w:b w:val="0"/>
          <w:iCs/>
          <w:color w:val="000000"/>
          <w:szCs w:val="24"/>
          <w:shd w:val="clear" w:color="auto" w:fill="FFFFFF"/>
        </w:rPr>
        <w:t>Includes a yearlong follow-up obligation.</w:t>
      </w:r>
      <w:proofErr w:type="gramEnd"/>
    </w:p>
    <w:p w:rsidR="00D82197" w:rsidRDefault="00D82197" w:rsidP="00D82197">
      <w:pPr>
        <w:pStyle w:val="NoSpacing"/>
      </w:pPr>
    </w:p>
    <w:p w:rsidR="00D82197" w:rsidRPr="00513A51" w:rsidRDefault="00513A51" w:rsidP="00513A51">
      <w:pPr>
        <w:pStyle w:val="NoSpacing"/>
        <w:rPr>
          <w:b/>
          <w:u w:val="single"/>
        </w:rPr>
      </w:pPr>
      <w:r w:rsidRPr="00513A51">
        <w:rPr>
          <w:b/>
          <w:u w:val="single"/>
        </w:rPr>
        <w:t>Central Goal:</w:t>
      </w:r>
    </w:p>
    <w:p w:rsidR="00513A51" w:rsidRDefault="00513A51" w:rsidP="00513A51">
      <w:pPr>
        <w:pStyle w:val="NoSpacing"/>
      </w:pPr>
    </w:p>
    <w:p w:rsidR="00513A51" w:rsidRDefault="00513A51" w:rsidP="00513A51">
      <w:pPr>
        <w:pStyle w:val="NoSpacing"/>
      </w:pPr>
      <w:r>
        <w:t>The National Writing Project is devoted to improving the teaching of writing. Central to that goal is the belief that teachers who write are better teachers of writing. Helping our Fellows learn and grow as writers is the primary goal of the Summer Institute.</w:t>
      </w:r>
    </w:p>
    <w:p w:rsidR="00513A51" w:rsidRDefault="00513A51" w:rsidP="00513A51">
      <w:pPr>
        <w:pStyle w:val="NoSpacing"/>
        <w:rPr>
          <w:i/>
          <w:color w:val="000000"/>
          <w:szCs w:val="24"/>
        </w:rPr>
      </w:pPr>
    </w:p>
    <w:p w:rsidR="00D82197" w:rsidRPr="00D82197" w:rsidRDefault="00D82197" w:rsidP="00D82197">
      <w:pPr>
        <w:rPr>
          <w:b/>
          <w:szCs w:val="24"/>
        </w:rPr>
      </w:pPr>
      <w:r w:rsidRPr="00D82197">
        <w:rPr>
          <w:b/>
          <w:szCs w:val="24"/>
          <w:u w:val="single"/>
        </w:rPr>
        <w:t>Con</w:t>
      </w:r>
      <w:r w:rsidR="00764DB4">
        <w:rPr>
          <w:b/>
          <w:szCs w:val="24"/>
          <w:u w:val="single"/>
        </w:rPr>
        <w:t>ceptual Framework Outcomes (CFO</w:t>
      </w:r>
      <w:r w:rsidRPr="00D82197">
        <w:rPr>
          <w:b/>
          <w:szCs w:val="24"/>
          <w:u w:val="single"/>
        </w:rPr>
        <w:t>s)</w:t>
      </w:r>
      <w:r w:rsidRPr="00D82197">
        <w:rPr>
          <w:b/>
          <w:szCs w:val="24"/>
        </w:rPr>
        <w:t xml:space="preserve">: </w:t>
      </w:r>
    </w:p>
    <w:p w:rsidR="00D82197" w:rsidRPr="003F7DEB" w:rsidRDefault="00D82197" w:rsidP="00D82197">
      <w:pPr>
        <w:pStyle w:val="NoSpacing"/>
      </w:pPr>
      <w:r w:rsidRPr="003F7DEB">
        <w:t>The Unit and the faculty within individual programs assess the degree to which its graduates:</w:t>
      </w:r>
    </w:p>
    <w:p w:rsidR="00D82197" w:rsidRPr="003F7DEB" w:rsidRDefault="00D82197" w:rsidP="00D82197">
      <w:pPr>
        <w:pStyle w:val="NoSpacing"/>
      </w:pPr>
    </w:p>
    <w:p w:rsidR="00D82197" w:rsidRPr="003F7DEB" w:rsidRDefault="00D82197" w:rsidP="00D82197">
      <w:pPr>
        <w:pStyle w:val="NoSpacing"/>
      </w:pPr>
      <w:r w:rsidRPr="003F7DEB">
        <w:t xml:space="preserve">1) Master the content knowledge, professional and the twenty – first century skills need to make an optimal contribution to “whole” student learning in education settings. </w:t>
      </w:r>
    </w:p>
    <w:p w:rsidR="00D82197" w:rsidRPr="003F7DEB" w:rsidRDefault="00D82197" w:rsidP="00D82197">
      <w:pPr>
        <w:pStyle w:val="NoSpacing"/>
      </w:pPr>
    </w:p>
    <w:p w:rsidR="00D82197" w:rsidRPr="003F7DEB" w:rsidRDefault="00D82197" w:rsidP="00D82197">
      <w:pPr>
        <w:pStyle w:val="NoSpacing"/>
      </w:pPr>
      <w:r w:rsidRPr="003F7DEB">
        <w:t>2) Are competent in the collection and use of data to inform decision – making and to demonstrate accountability for student learning.</w:t>
      </w:r>
    </w:p>
    <w:p w:rsidR="00D82197" w:rsidRPr="003F7DEB" w:rsidRDefault="00D82197" w:rsidP="00D82197">
      <w:pPr>
        <w:pStyle w:val="NoSpacing"/>
      </w:pPr>
    </w:p>
    <w:p w:rsidR="00D82197" w:rsidRPr="003F7DEB" w:rsidRDefault="00D82197" w:rsidP="00D82197">
      <w:pPr>
        <w:pStyle w:val="NoSpacing"/>
      </w:pPr>
      <w:r w:rsidRPr="003F7DEB">
        <w:t>3) Demonstrate professional dispositions</w:t>
      </w:r>
    </w:p>
    <w:p w:rsidR="00D82197" w:rsidRPr="003F7DEB" w:rsidRDefault="00D82197" w:rsidP="00D82197">
      <w:pPr>
        <w:pStyle w:val="NoSpacing"/>
      </w:pPr>
    </w:p>
    <w:p w:rsidR="00D82197" w:rsidRPr="003F7DEB" w:rsidRDefault="00D82197" w:rsidP="00D82197">
      <w:pPr>
        <w:pStyle w:val="NoSpacing"/>
      </w:pPr>
      <w:r w:rsidRPr="003F7DEB">
        <w:t>4) Are culturally competent and understand the regions from which they have come utilizing knowledge and experiences to effectively “bridge the gaps” (economic, achievement, and geographic) ensuring optimal learning for all students.</w:t>
      </w:r>
    </w:p>
    <w:p w:rsidR="00D82197" w:rsidRPr="003F7DEB" w:rsidRDefault="00D82197" w:rsidP="00D82197">
      <w:pPr>
        <w:pStyle w:val="NoSpacing"/>
      </w:pPr>
    </w:p>
    <w:p w:rsidR="00D82197" w:rsidRDefault="00D82197" w:rsidP="00D82197">
      <w:pPr>
        <w:pStyle w:val="NoSpacing"/>
      </w:pPr>
      <w:r w:rsidRPr="003F7DEB">
        <w:t>5) Engage in authentic field experiences in collaboration with committed school – based partners and are empowered to improve the quality of education throughout this region and beyond.</w:t>
      </w:r>
    </w:p>
    <w:p w:rsidR="00D62C77" w:rsidRDefault="00D62C77" w:rsidP="00D82197">
      <w:pPr>
        <w:pStyle w:val="NoSpacing"/>
      </w:pPr>
    </w:p>
    <w:p w:rsidR="004A6F6B" w:rsidRDefault="004A6F6B" w:rsidP="00D82197">
      <w:pPr>
        <w:pStyle w:val="NoSpacing"/>
      </w:pPr>
    </w:p>
    <w:p w:rsidR="001A06AE" w:rsidRDefault="00764DB4" w:rsidP="001A06AE">
      <w:pPr>
        <w:rPr>
          <w:szCs w:val="24"/>
        </w:rPr>
      </w:pPr>
      <w:r>
        <w:rPr>
          <w:b/>
          <w:szCs w:val="24"/>
          <w:u w:val="single"/>
        </w:rPr>
        <w:lastRenderedPageBreak/>
        <w:t>Student Learning Outcomes (SLO</w:t>
      </w:r>
      <w:r w:rsidR="001A06AE" w:rsidRPr="001A06AE">
        <w:rPr>
          <w:b/>
          <w:szCs w:val="24"/>
          <w:u w:val="single"/>
        </w:rPr>
        <w:t>s)</w:t>
      </w:r>
      <w:r w:rsidR="001A06AE" w:rsidRPr="001A06AE">
        <w:rPr>
          <w:b/>
          <w:szCs w:val="24"/>
        </w:rPr>
        <w:t xml:space="preserve">:  </w:t>
      </w:r>
      <w:r w:rsidR="001A06AE" w:rsidRPr="001A06AE">
        <w:rPr>
          <w:szCs w:val="24"/>
        </w:rPr>
        <w:t>By the end of this course, the candidate will be able to:</w:t>
      </w:r>
    </w:p>
    <w:p w:rsidR="00F4585C" w:rsidRDefault="00D62C77" w:rsidP="001A06AE">
      <w:pPr>
        <w:rPr>
          <w:szCs w:val="24"/>
        </w:rPr>
      </w:pPr>
      <w:r>
        <w:rPr>
          <w:szCs w:val="24"/>
        </w:rPr>
        <w:t>1) Understand and practice a variety of written genres spanning both creative writing and professional research;</w:t>
      </w:r>
    </w:p>
    <w:p w:rsidR="00D62C77" w:rsidRDefault="00D62C77" w:rsidP="001A06AE">
      <w:pPr>
        <w:rPr>
          <w:szCs w:val="24"/>
        </w:rPr>
      </w:pPr>
      <w:r>
        <w:rPr>
          <w:szCs w:val="24"/>
        </w:rPr>
        <w:t xml:space="preserve">2) </w:t>
      </w:r>
      <w:r w:rsidR="006A6B36">
        <w:rPr>
          <w:szCs w:val="24"/>
        </w:rPr>
        <w:t>Demonstrate an outstanding example of best practice writing instruction and reflect on ways that the lessons demonstrated by peers can be differentiated to serve varying student needs;</w:t>
      </w:r>
    </w:p>
    <w:p w:rsidR="00D62C77" w:rsidRDefault="00D62C77" w:rsidP="001A06AE">
      <w:pPr>
        <w:rPr>
          <w:szCs w:val="24"/>
        </w:rPr>
      </w:pPr>
      <w:r>
        <w:rPr>
          <w:szCs w:val="24"/>
        </w:rPr>
        <w:t>3)</w:t>
      </w:r>
      <w:r w:rsidR="0051490F">
        <w:rPr>
          <w:szCs w:val="24"/>
        </w:rPr>
        <w:t xml:space="preserve"> Design and implement an inquiry project focused on a specific challenge in one’s own classroom practice;</w:t>
      </w:r>
    </w:p>
    <w:p w:rsidR="00D62C77" w:rsidRDefault="00D62C77" w:rsidP="001A06AE">
      <w:pPr>
        <w:rPr>
          <w:szCs w:val="24"/>
        </w:rPr>
      </w:pPr>
      <w:r>
        <w:rPr>
          <w:szCs w:val="24"/>
        </w:rPr>
        <w:t>4)</w:t>
      </w:r>
      <w:r w:rsidR="0051490F">
        <w:rPr>
          <w:szCs w:val="24"/>
        </w:rPr>
        <w:t xml:space="preserve"> Understand and apply NCTE/IRA Standards, Kentucky Core Academic Standards, and Education Professional Standards as well as the central beliefs of the National Writing Project to serve as a professional leader in one’s own school and district.</w:t>
      </w:r>
    </w:p>
    <w:p w:rsidR="00D62C77" w:rsidRDefault="00D62C77" w:rsidP="001A06AE">
      <w:pPr>
        <w:rPr>
          <w:szCs w:val="24"/>
        </w:rPr>
      </w:pPr>
    </w:p>
    <w:p w:rsidR="001A06AE" w:rsidRDefault="001A06AE" w:rsidP="001A06AE">
      <w:pPr>
        <w:rPr>
          <w:b/>
          <w:szCs w:val="24"/>
        </w:rPr>
      </w:pPr>
      <w:r w:rsidRPr="001A06AE">
        <w:rPr>
          <w:b/>
          <w:szCs w:val="24"/>
          <w:u w:val="single"/>
        </w:rPr>
        <w:t>NCATE/ EPSB</w:t>
      </w:r>
      <w:r w:rsidR="00764DB4">
        <w:rPr>
          <w:b/>
          <w:szCs w:val="24"/>
          <w:u w:val="single"/>
        </w:rPr>
        <w:t xml:space="preserve"> Accreditation Alignment of CFOs and SLO</w:t>
      </w:r>
      <w:r w:rsidRPr="001A06AE">
        <w:rPr>
          <w:b/>
          <w:szCs w:val="24"/>
          <w:u w:val="single"/>
        </w:rPr>
        <w:t>s</w:t>
      </w:r>
      <w:r w:rsidRPr="001A06AE">
        <w:rPr>
          <w:b/>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1663"/>
        <w:gridCol w:w="2315"/>
        <w:gridCol w:w="2610"/>
        <w:gridCol w:w="1278"/>
      </w:tblGrid>
      <w:tr w:rsidR="00846254" w:rsidRPr="00AB3B39" w:rsidTr="00B84FD3">
        <w:tc>
          <w:tcPr>
            <w:tcW w:w="9576" w:type="dxa"/>
            <w:gridSpan w:val="5"/>
            <w:shd w:val="clear" w:color="auto" w:fill="A6A6A6"/>
          </w:tcPr>
          <w:p w:rsidR="00846254" w:rsidRDefault="00846254" w:rsidP="00241BFF">
            <w:pPr>
              <w:rPr>
                <w:b/>
                <w:sz w:val="22"/>
              </w:rPr>
            </w:pPr>
            <w:r>
              <w:rPr>
                <w:b/>
                <w:sz w:val="22"/>
              </w:rPr>
              <w:t xml:space="preserve">Program:  </w:t>
            </w:r>
            <w:r w:rsidR="00241BFF">
              <w:rPr>
                <w:b/>
                <w:sz w:val="22"/>
              </w:rPr>
              <w:t>Reading/Writing Literacy Specialist</w:t>
            </w:r>
            <w:r w:rsidRPr="00AB3B39">
              <w:rPr>
                <w:b/>
                <w:sz w:val="22"/>
              </w:rPr>
              <w:t xml:space="preserve">             </w:t>
            </w:r>
            <w:r w:rsidR="00241BFF">
              <w:rPr>
                <w:b/>
                <w:sz w:val="22"/>
              </w:rPr>
              <w:t>Morehead Writing Project Summer Institute</w:t>
            </w:r>
          </w:p>
        </w:tc>
      </w:tr>
      <w:tr w:rsidR="00261C50" w:rsidRPr="00AB3B39" w:rsidTr="0086304C">
        <w:tc>
          <w:tcPr>
            <w:tcW w:w="1710" w:type="dxa"/>
            <w:shd w:val="clear" w:color="auto" w:fill="D9D9D9"/>
          </w:tcPr>
          <w:p w:rsidR="00261C50" w:rsidRPr="00AB3B39" w:rsidRDefault="00261C50" w:rsidP="001A06AE">
            <w:pPr>
              <w:pStyle w:val="NoSpacing"/>
            </w:pPr>
          </w:p>
          <w:p w:rsidR="00261C50" w:rsidRPr="001A06AE" w:rsidRDefault="00261C50" w:rsidP="001A06AE">
            <w:pPr>
              <w:pStyle w:val="NoSpacing"/>
              <w:rPr>
                <w:b/>
              </w:rPr>
            </w:pPr>
            <w:r>
              <w:rPr>
                <w:b/>
                <w:noProof/>
              </w:rPr>
              <mc:AlternateContent>
                <mc:Choice Requires="wps">
                  <w:drawing>
                    <wp:anchor distT="0" distB="0" distL="114300" distR="114300" simplePos="0" relativeHeight="251664896" behindDoc="0" locked="0" layoutInCell="1" allowOverlap="1" wp14:anchorId="057B2C8A" wp14:editId="61684C86">
                      <wp:simplePos x="0" y="0"/>
                      <wp:positionH relativeFrom="column">
                        <wp:posOffset>797560</wp:posOffset>
                      </wp:positionH>
                      <wp:positionV relativeFrom="paragraph">
                        <wp:posOffset>88900</wp:posOffset>
                      </wp:positionV>
                      <wp:extent cx="160655" cy="0"/>
                      <wp:effectExtent l="6985" t="60325" r="22860" b="5397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62.8pt;margin-top:7pt;width:12.6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">
                      <v:stroke endarrow="block"/>
                    </v:shape>
                  </w:pict>
                </mc:Fallback>
              </mc:AlternateContent>
            </w:r>
            <w:r w:rsidRPr="001A06AE">
              <w:rPr>
                <w:b/>
              </w:rPr>
              <w:t xml:space="preserve">Aligned with </w:t>
            </w:r>
          </w:p>
          <w:p w:rsidR="00261C50" w:rsidRPr="001A06AE" w:rsidRDefault="00261C50" w:rsidP="001A06AE">
            <w:pPr>
              <w:pStyle w:val="NoSpacing"/>
              <w:rPr>
                <w:b/>
              </w:rPr>
            </w:pPr>
          </w:p>
          <w:p w:rsidR="00261C50" w:rsidRPr="001A06AE" w:rsidRDefault="00261C50" w:rsidP="001A06AE">
            <w:pPr>
              <w:pStyle w:val="NoSpacing"/>
              <w:rPr>
                <w:b/>
              </w:rPr>
            </w:pPr>
            <w:r>
              <w:rPr>
                <w:b/>
                <w:noProof/>
              </w:rPr>
              <mc:AlternateContent>
                <mc:Choice Requires="wps">
                  <w:drawing>
                    <wp:anchor distT="0" distB="0" distL="114300" distR="114300" simplePos="0" relativeHeight="251665920" behindDoc="0" locked="0" layoutInCell="1" allowOverlap="1" wp14:anchorId="794C98D4" wp14:editId="0A8FE94A">
                      <wp:simplePos x="0" y="0"/>
                      <wp:positionH relativeFrom="column">
                        <wp:posOffset>877570</wp:posOffset>
                      </wp:positionH>
                      <wp:positionV relativeFrom="paragraph">
                        <wp:posOffset>82550</wp:posOffset>
                      </wp:positionV>
                      <wp:extent cx="0" cy="109855"/>
                      <wp:effectExtent l="58420" t="6350" r="55880" b="1714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9.1pt;margin-top:6.5pt;width:0;height:8.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LpMQIAAFwEAAAOAAAAZHJzL2Uyb0RvYy54bWysVMGO2jAQvVfqP1i+QxI2U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">
                      <v:stroke endarrow="block"/>
                    </v:shape>
                  </w:pict>
                </mc:Fallback>
              </mc:AlternateContent>
            </w:r>
            <w:r>
              <w:rPr>
                <w:b/>
                <w:noProof/>
              </w:rPr>
              <mc:AlternateContent>
                <mc:Choice Requires="wps">
                  <w:drawing>
                    <wp:anchor distT="0" distB="0" distL="114300" distR="114300" simplePos="0" relativeHeight="251666944" behindDoc="0" locked="0" layoutInCell="1" allowOverlap="1" wp14:anchorId="4DF5817E" wp14:editId="5E758ECC">
                      <wp:simplePos x="0" y="0"/>
                      <wp:positionH relativeFrom="column">
                        <wp:posOffset>746125</wp:posOffset>
                      </wp:positionH>
                      <wp:positionV relativeFrom="paragraph">
                        <wp:posOffset>82550</wp:posOffset>
                      </wp:positionV>
                      <wp:extent cx="131445" cy="0"/>
                      <wp:effectExtent l="12700" t="6350" r="8255" b="127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58.75pt;margin-top:6.5pt;width:10.3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GTD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"/>
                  </w:pict>
                </mc:Fallback>
              </mc:AlternateContent>
            </w:r>
            <w:r w:rsidRPr="001A06AE">
              <w:rPr>
                <w:b/>
              </w:rPr>
              <w:t xml:space="preserve">Assessment </w:t>
            </w:r>
          </w:p>
          <w:p w:rsidR="00261C50" w:rsidRPr="00AB3B39" w:rsidRDefault="00261C50" w:rsidP="001A06AE">
            <w:pPr>
              <w:pStyle w:val="NoSpacing"/>
            </w:pPr>
            <w:r w:rsidRPr="001A06AE">
              <w:rPr>
                <w:b/>
              </w:rPr>
              <w:t>(point values)</w:t>
            </w:r>
          </w:p>
        </w:tc>
        <w:tc>
          <w:tcPr>
            <w:tcW w:w="1663" w:type="dxa"/>
          </w:tcPr>
          <w:p w:rsidR="00261C50" w:rsidRPr="00AB3B39" w:rsidRDefault="00261C50" w:rsidP="001A06AE">
            <w:pPr>
              <w:pStyle w:val="NoSpacing"/>
            </w:pPr>
          </w:p>
          <w:p w:rsidR="00261C50" w:rsidRPr="001A06AE" w:rsidRDefault="00261C50" w:rsidP="001A06AE">
            <w:pPr>
              <w:pStyle w:val="NoSpacing"/>
              <w:rPr>
                <w:b/>
              </w:rPr>
            </w:pPr>
            <w:r w:rsidRPr="00AB3B39">
              <w:t xml:space="preserve">   </w:t>
            </w:r>
            <w:r w:rsidRPr="001A06AE">
              <w:rPr>
                <w:b/>
              </w:rPr>
              <w:t>Kentucky</w:t>
            </w:r>
          </w:p>
          <w:p w:rsidR="00261C50" w:rsidRPr="001A06AE" w:rsidRDefault="00261C50" w:rsidP="001A06AE">
            <w:pPr>
              <w:pStyle w:val="NoSpacing"/>
              <w:rPr>
                <w:b/>
              </w:rPr>
            </w:pPr>
            <w:r w:rsidRPr="001A06AE">
              <w:rPr>
                <w:b/>
              </w:rPr>
              <w:t xml:space="preserve">   Teacher</w:t>
            </w:r>
          </w:p>
          <w:p w:rsidR="00261C50" w:rsidRPr="001A06AE" w:rsidRDefault="00261C50" w:rsidP="001A06AE">
            <w:pPr>
              <w:pStyle w:val="NoSpacing"/>
              <w:rPr>
                <w:b/>
              </w:rPr>
            </w:pPr>
            <w:r w:rsidRPr="001A06AE">
              <w:rPr>
                <w:b/>
              </w:rPr>
              <w:t xml:space="preserve">   Standards</w:t>
            </w:r>
          </w:p>
          <w:p w:rsidR="00261C50" w:rsidRPr="00AB3B39" w:rsidRDefault="00261C50" w:rsidP="001A06AE">
            <w:pPr>
              <w:pStyle w:val="NoSpacing"/>
            </w:pPr>
            <w:r w:rsidRPr="001A06AE">
              <w:rPr>
                <w:b/>
              </w:rPr>
              <w:t xml:space="preserve">     (KYS)</w:t>
            </w:r>
          </w:p>
        </w:tc>
        <w:tc>
          <w:tcPr>
            <w:tcW w:w="2315" w:type="dxa"/>
          </w:tcPr>
          <w:p w:rsidR="00261C50" w:rsidRPr="00AD0631" w:rsidRDefault="00261C50" w:rsidP="00F76025">
            <w:pPr>
              <w:pStyle w:val="NoSpacing"/>
              <w:rPr>
                <w:b/>
              </w:rPr>
            </w:pPr>
          </w:p>
          <w:p w:rsidR="00261C50" w:rsidRPr="00AD0631" w:rsidRDefault="00261C50" w:rsidP="00F76025">
            <w:pPr>
              <w:pStyle w:val="NoSpacing"/>
              <w:rPr>
                <w:b/>
              </w:rPr>
            </w:pPr>
            <w:r w:rsidRPr="000E75C1">
              <w:rPr>
                <w:b/>
                <w:highlight w:val="yellow"/>
              </w:rPr>
              <w:t>Kentucky Core Academic Standards</w:t>
            </w:r>
            <w:r>
              <w:rPr>
                <w:b/>
                <w:highlight w:val="yellow"/>
              </w:rPr>
              <w:t xml:space="preserve"> (KCAS)</w:t>
            </w:r>
            <w:r>
              <w:rPr>
                <w:b/>
              </w:rPr>
              <w:t xml:space="preserve"> </w:t>
            </w:r>
          </w:p>
          <w:p w:rsidR="00261C50" w:rsidRPr="00AB3B39" w:rsidRDefault="00261C50" w:rsidP="001A06AE">
            <w:pPr>
              <w:pStyle w:val="NoSpacing"/>
            </w:pPr>
          </w:p>
        </w:tc>
        <w:tc>
          <w:tcPr>
            <w:tcW w:w="2610" w:type="dxa"/>
          </w:tcPr>
          <w:p w:rsidR="00261C50" w:rsidRPr="00AB3B39" w:rsidRDefault="00261C50" w:rsidP="001A06AE">
            <w:pPr>
              <w:pStyle w:val="NoSpacing"/>
            </w:pPr>
          </w:p>
          <w:p w:rsidR="00261C50" w:rsidRPr="001A06AE" w:rsidRDefault="00261C50" w:rsidP="001A06AE">
            <w:pPr>
              <w:pStyle w:val="NoSpacing"/>
              <w:rPr>
                <w:b/>
              </w:rPr>
            </w:pPr>
            <w:r w:rsidRPr="00AB3B39">
              <w:t xml:space="preserve">     </w:t>
            </w:r>
            <w:r w:rsidRPr="001A06AE">
              <w:rPr>
                <w:b/>
              </w:rPr>
              <w:t>Education</w:t>
            </w:r>
          </w:p>
          <w:p w:rsidR="00261C50" w:rsidRDefault="00261C50" w:rsidP="001A06AE">
            <w:pPr>
              <w:pStyle w:val="NoSpacing"/>
              <w:rPr>
                <w:b/>
              </w:rPr>
            </w:pPr>
            <w:r w:rsidRPr="001A06AE">
              <w:rPr>
                <w:b/>
              </w:rPr>
              <w:t xml:space="preserve">   Professional </w:t>
            </w:r>
          </w:p>
          <w:p w:rsidR="00261C50" w:rsidRDefault="00261C50" w:rsidP="001A06AE">
            <w:pPr>
              <w:pStyle w:val="NoSpacing"/>
              <w:rPr>
                <w:b/>
              </w:rPr>
            </w:pPr>
            <w:r>
              <w:rPr>
                <w:b/>
              </w:rPr>
              <w:t xml:space="preserve">     </w:t>
            </w:r>
            <w:r w:rsidRPr="001A06AE">
              <w:rPr>
                <w:b/>
              </w:rPr>
              <w:t xml:space="preserve">Standards  </w:t>
            </w:r>
          </w:p>
          <w:p w:rsidR="00261C50" w:rsidRPr="001A06AE" w:rsidRDefault="00261C50" w:rsidP="001A06AE">
            <w:pPr>
              <w:pStyle w:val="NoSpacing"/>
              <w:rPr>
                <w:b/>
              </w:rPr>
            </w:pPr>
            <w:r>
              <w:rPr>
                <w:b/>
              </w:rPr>
              <w:t xml:space="preserve">        </w:t>
            </w:r>
            <w:r w:rsidRPr="001A06AE">
              <w:rPr>
                <w:b/>
              </w:rPr>
              <w:t>Board</w:t>
            </w:r>
          </w:p>
          <w:p w:rsidR="00261C50" w:rsidRDefault="00261C50" w:rsidP="001A06AE">
            <w:pPr>
              <w:pStyle w:val="NoSpacing"/>
              <w:rPr>
                <w:b/>
              </w:rPr>
            </w:pPr>
            <w:r w:rsidRPr="001A06AE">
              <w:rPr>
                <w:b/>
              </w:rPr>
              <w:t xml:space="preserve">       (EPSB)</w:t>
            </w:r>
          </w:p>
          <w:p w:rsidR="00261C50" w:rsidRPr="00AB3B39" w:rsidRDefault="00261C50" w:rsidP="00764DB4">
            <w:pPr>
              <w:pStyle w:val="NoSpacing"/>
              <w:jc w:val="center"/>
            </w:pPr>
          </w:p>
        </w:tc>
        <w:tc>
          <w:tcPr>
            <w:tcW w:w="1278" w:type="dxa"/>
          </w:tcPr>
          <w:p w:rsidR="00261C50" w:rsidRDefault="00261C50" w:rsidP="001A06AE">
            <w:pPr>
              <w:pStyle w:val="NoSpacing"/>
              <w:rPr>
                <w:b/>
              </w:rPr>
            </w:pPr>
          </w:p>
          <w:p w:rsidR="00261C50" w:rsidRDefault="00261C50" w:rsidP="001A06AE">
            <w:pPr>
              <w:pStyle w:val="NoSpacing"/>
              <w:rPr>
                <w:b/>
              </w:rPr>
            </w:pPr>
          </w:p>
          <w:p w:rsidR="00261C50" w:rsidRPr="00846254" w:rsidRDefault="00261C50" w:rsidP="001A06AE">
            <w:pPr>
              <w:pStyle w:val="NoSpacing"/>
              <w:rPr>
                <w:b/>
              </w:rPr>
            </w:pPr>
            <w:r w:rsidRPr="00846254">
              <w:rPr>
                <w:b/>
              </w:rPr>
              <w:t>NCATE</w:t>
            </w:r>
          </w:p>
        </w:tc>
      </w:tr>
      <w:tr w:rsidR="00261C50" w:rsidRPr="00AB3B39" w:rsidTr="0086304C">
        <w:tc>
          <w:tcPr>
            <w:tcW w:w="1710" w:type="dxa"/>
            <w:shd w:val="clear" w:color="auto" w:fill="D9D9D9"/>
          </w:tcPr>
          <w:p w:rsidR="00261C50" w:rsidRDefault="00261C50" w:rsidP="001A06AE">
            <w:pPr>
              <w:pStyle w:val="NoSpacing"/>
              <w:rPr>
                <w:szCs w:val="24"/>
              </w:rPr>
            </w:pPr>
            <w:r>
              <w:rPr>
                <w:szCs w:val="24"/>
              </w:rPr>
              <w:t>Pre-Institute reading and discussion</w:t>
            </w:r>
          </w:p>
          <w:p w:rsidR="00261C50" w:rsidRDefault="00261C50" w:rsidP="001A06AE">
            <w:pPr>
              <w:pStyle w:val="NoSpacing"/>
              <w:rPr>
                <w:szCs w:val="24"/>
              </w:rPr>
            </w:pPr>
            <w:r>
              <w:rPr>
                <w:szCs w:val="24"/>
              </w:rPr>
              <w:t xml:space="preserve"> (10 points)</w:t>
            </w:r>
          </w:p>
          <w:p w:rsidR="00261C50" w:rsidRPr="007F5341" w:rsidRDefault="00261C50" w:rsidP="001A06AE">
            <w:pPr>
              <w:pStyle w:val="NoSpacing"/>
              <w:rPr>
                <w:sz w:val="22"/>
                <w:szCs w:val="24"/>
              </w:rPr>
            </w:pPr>
            <w:r w:rsidRPr="007F5341">
              <w:rPr>
                <w:sz w:val="22"/>
                <w:szCs w:val="24"/>
              </w:rPr>
              <w:t xml:space="preserve">CFO: </w:t>
            </w:r>
            <w:r>
              <w:rPr>
                <w:sz w:val="22"/>
                <w:szCs w:val="24"/>
              </w:rPr>
              <w:t>1-5</w:t>
            </w:r>
          </w:p>
          <w:p w:rsidR="00261C50" w:rsidRPr="007F5341" w:rsidRDefault="00261C50" w:rsidP="001A06AE">
            <w:pPr>
              <w:pStyle w:val="NoSpacing"/>
              <w:rPr>
                <w:sz w:val="22"/>
                <w:szCs w:val="24"/>
              </w:rPr>
            </w:pPr>
            <w:r w:rsidRPr="007F5341">
              <w:rPr>
                <w:sz w:val="22"/>
                <w:szCs w:val="24"/>
              </w:rPr>
              <w:t xml:space="preserve">SLO: </w:t>
            </w:r>
            <w:r>
              <w:rPr>
                <w:sz w:val="22"/>
                <w:szCs w:val="24"/>
              </w:rPr>
              <w:t>1-2</w:t>
            </w:r>
          </w:p>
        </w:tc>
        <w:tc>
          <w:tcPr>
            <w:tcW w:w="1663" w:type="dxa"/>
          </w:tcPr>
          <w:p w:rsidR="00261C50" w:rsidRPr="00AB3B39" w:rsidRDefault="00261C50" w:rsidP="001A06AE">
            <w:pPr>
              <w:pStyle w:val="NoSpacing"/>
              <w:rPr>
                <w:sz w:val="20"/>
                <w:szCs w:val="20"/>
              </w:rPr>
            </w:pPr>
            <w:r>
              <w:rPr>
                <w:sz w:val="20"/>
                <w:szCs w:val="20"/>
              </w:rPr>
              <w:t>1-10</w:t>
            </w:r>
          </w:p>
        </w:tc>
        <w:tc>
          <w:tcPr>
            <w:tcW w:w="2315" w:type="dxa"/>
          </w:tcPr>
          <w:p w:rsidR="00261C50" w:rsidRDefault="00217580" w:rsidP="001A06AE">
            <w:pPr>
              <w:pStyle w:val="NoSpacing"/>
              <w:rPr>
                <w:sz w:val="20"/>
                <w:szCs w:val="20"/>
              </w:rPr>
            </w:pPr>
            <w:r>
              <w:rPr>
                <w:sz w:val="20"/>
                <w:szCs w:val="20"/>
              </w:rPr>
              <w:t>Reading 1-10</w:t>
            </w:r>
          </w:p>
          <w:p w:rsidR="00C46D10" w:rsidRDefault="00C46D10" w:rsidP="001A06AE">
            <w:pPr>
              <w:pStyle w:val="NoSpacing"/>
              <w:rPr>
                <w:sz w:val="20"/>
                <w:szCs w:val="20"/>
              </w:rPr>
            </w:pPr>
            <w:r>
              <w:rPr>
                <w:sz w:val="20"/>
                <w:szCs w:val="20"/>
              </w:rPr>
              <w:t>Speaking &amp; Listening 1-6</w:t>
            </w:r>
          </w:p>
          <w:p w:rsidR="00C46D10" w:rsidRPr="00AB3B39" w:rsidRDefault="00C46D10" w:rsidP="001A06AE">
            <w:pPr>
              <w:pStyle w:val="NoSpacing"/>
              <w:rPr>
                <w:sz w:val="20"/>
                <w:szCs w:val="20"/>
              </w:rPr>
            </w:pPr>
            <w:r>
              <w:rPr>
                <w:sz w:val="20"/>
                <w:szCs w:val="20"/>
              </w:rPr>
              <w:t>Language 1-6</w:t>
            </w:r>
          </w:p>
        </w:tc>
        <w:tc>
          <w:tcPr>
            <w:tcW w:w="2610" w:type="dxa"/>
          </w:tcPr>
          <w:p w:rsidR="00261C50" w:rsidRPr="00AB3B39" w:rsidRDefault="00217580" w:rsidP="001A06AE">
            <w:pPr>
              <w:pStyle w:val="NoSpacing"/>
              <w:rPr>
                <w:sz w:val="20"/>
                <w:szCs w:val="20"/>
              </w:rPr>
            </w:pPr>
            <w:r>
              <w:rPr>
                <w:sz w:val="20"/>
                <w:szCs w:val="20"/>
              </w:rPr>
              <w:t>Diversity, Literacy, Achievement Gap, Technology</w:t>
            </w:r>
          </w:p>
        </w:tc>
        <w:tc>
          <w:tcPr>
            <w:tcW w:w="1278" w:type="dxa"/>
          </w:tcPr>
          <w:p w:rsidR="00261C50" w:rsidRPr="00AB3B39" w:rsidRDefault="00261C50" w:rsidP="001A06AE">
            <w:pPr>
              <w:pStyle w:val="NoSpacing"/>
              <w:rPr>
                <w:sz w:val="20"/>
                <w:szCs w:val="20"/>
              </w:rPr>
            </w:pPr>
            <w:r>
              <w:rPr>
                <w:sz w:val="20"/>
                <w:szCs w:val="20"/>
              </w:rPr>
              <w:t>1-4</w:t>
            </w:r>
          </w:p>
        </w:tc>
      </w:tr>
      <w:tr w:rsidR="00261C50" w:rsidRPr="00AB3B39" w:rsidTr="0086304C">
        <w:tc>
          <w:tcPr>
            <w:tcW w:w="1710" w:type="dxa"/>
            <w:shd w:val="clear" w:color="auto" w:fill="D9D9D9"/>
          </w:tcPr>
          <w:p w:rsidR="00261C50" w:rsidRDefault="00261C50" w:rsidP="001A06AE">
            <w:pPr>
              <w:pStyle w:val="NoSpacing"/>
              <w:rPr>
                <w:szCs w:val="24"/>
              </w:rPr>
            </w:pPr>
            <w:r>
              <w:rPr>
                <w:szCs w:val="24"/>
              </w:rPr>
              <w:t xml:space="preserve">Reflection journals </w:t>
            </w:r>
          </w:p>
          <w:p w:rsidR="00261C50" w:rsidRDefault="00261C50" w:rsidP="001A06AE">
            <w:pPr>
              <w:pStyle w:val="NoSpacing"/>
              <w:rPr>
                <w:szCs w:val="24"/>
              </w:rPr>
            </w:pPr>
            <w:r>
              <w:rPr>
                <w:szCs w:val="24"/>
              </w:rPr>
              <w:t>(10 points)</w:t>
            </w:r>
          </w:p>
          <w:p w:rsidR="00261C50" w:rsidRPr="007F5341" w:rsidRDefault="00261C50" w:rsidP="001A06AE">
            <w:pPr>
              <w:pStyle w:val="NoSpacing"/>
              <w:rPr>
                <w:sz w:val="22"/>
                <w:szCs w:val="24"/>
              </w:rPr>
            </w:pPr>
            <w:r w:rsidRPr="007F5341">
              <w:rPr>
                <w:sz w:val="22"/>
                <w:szCs w:val="24"/>
              </w:rPr>
              <w:t xml:space="preserve">CFO: </w:t>
            </w:r>
            <w:r>
              <w:rPr>
                <w:sz w:val="22"/>
                <w:szCs w:val="24"/>
              </w:rPr>
              <w:t>1-5</w:t>
            </w:r>
          </w:p>
          <w:p w:rsidR="00261C50" w:rsidRPr="007F5341" w:rsidRDefault="00261C50" w:rsidP="001A06AE">
            <w:pPr>
              <w:pStyle w:val="NoSpacing"/>
              <w:rPr>
                <w:sz w:val="22"/>
                <w:szCs w:val="24"/>
              </w:rPr>
            </w:pPr>
            <w:r w:rsidRPr="007F5341">
              <w:rPr>
                <w:sz w:val="22"/>
                <w:szCs w:val="24"/>
              </w:rPr>
              <w:t xml:space="preserve">SLO: </w:t>
            </w:r>
            <w:r>
              <w:rPr>
                <w:sz w:val="22"/>
                <w:szCs w:val="24"/>
              </w:rPr>
              <w:t>1-4</w:t>
            </w:r>
          </w:p>
        </w:tc>
        <w:tc>
          <w:tcPr>
            <w:tcW w:w="1663" w:type="dxa"/>
          </w:tcPr>
          <w:p w:rsidR="00261C50" w:rsidRPr="00AB3B39" w:rsidRDefault="00261C50" w:rsidP="001A06AE">
            <w:pPr>
              <w:pStyle w:val="NoSpacing"/>
              <w:rPr>
                <w:sz w:val="20"/>
                <w:szCs w:val="20"/>
              </w:rPr>
            </w:pPr>
            <w:r>
              <w:rPr>
                <w:sz w:val="20"/>
                <w:szCs w:val="20"/>
              </w:rPr>
              <w:t>1-10</w:t>
            </w:r>
          </w:p>
        </w:tc>
        <w:tc>
          <w:tcPr>
            <w:tcW w:w="2315" w:type="dxa"/>
          </w:tcPr>
          <w:p w:rsidR="00261C50" w:rsidRDefault="00C46D10" w:rsidP="001A06AE">
            <w:pPr>
              <w:pStyle w:val="NoSpacing"/>
              <w:rPr>
                <w:sz w:val="20"/>
                <w:szCs w:val="20"/>
              </w:rPr>
            </w:pPr>
            <w:r>
              <w:rPr>
                <w:sz w:val="20"/>
                <w:szCs w:val="20"/>
              </w:rPr>
              <w:t>Writing 1-10</w:t>
            </w:r>
          </w:p>
          <w:p w:rsidR="00C46D10" w:rsidRPr="00AB3B39" w:rsidRDefault="00C46D10" w:rsidP="001A06AE">
            <w:pPr>
              <w:pStyle w:val="NoSpacing"/>
              <w:rPr>
                <w:sz w:val="20"/>
                <w:szCs w:val="20"/>
              </w:rPr>
            </w:pPr>
            <w:r>
              <w:rPr>
                <w:sz w:val="20"/>
                <w:szCs w:val="20"/>
              </w:rPr>
              <w:t>Language 1-6</w:t>
            </w:r>
          </w:p>
        </w:tc>
        <w:tc>
          <w:tcPr>
            <w:tcW w:w="2610" w:type="dxa"/>
          </w:tcPr>
          <w:p w:rsidR="00261C50" w:rsidRPr="00AB3B39" w:rsidRDefault="00217580" w:rsidP="001A06AE">
            <w:pPr>
              <w:pStyle w:val="NoSpacing"/>
              <w:rPr>
                <w:sz w:val="20"/>
                <w:szCs w:val="20"/>
              </w:rPr>
            </w:pPr>
            <w:r>
              <w:rPr>
                <w:sz w:val="20"/>
                <w:szCs w:val="20"/>
              </w:rPr>
              <w:t>Diversity, Assessment, Literacy, Achievement Gap, Technology</w:t>
            </w:r>
          </w:p>
        </w:tc>
        <w:tc>
          <w:tcPr>
            <w:tcW w:w="1278" w:type="dxa"/>
          </w:tcPr>
          <w:p w:rsidR="00261C50" w:rsidRPr="00AB3B39" w:rsidRDefault="00261C50" w:rsidP="001A06AE">
            <w:pPr>
              <w:pStyle w:val="NoSpacing"/>
              <w:rPr>
                <w:sz w:val="20"/>
                <w:szCs w:val="20"/>
              </w:rPr>
            </w:pPr>
            <w:r>
              <w:rPr>
                <w:sz w:val="20"/>
                <w:szCs w:val="20"/>
              </w:rPr>
              <w:t>1-4</w:t>
            </w:r>
          </w:p>
        </w:tc>
      </w:tr>
      <w:tr w:rsidR="00261C50" w:rsidRPr="00AB3B39" w:rsidTr="0086304C">
        <w:tc>
          <w:tcPr>
            <w:tcW w:w="1710" w:type="dxa"/>
            <w:shd w:val="clear" w:color="auto" w:fill="D9D9D9"/>
          </w:tcPr>
          <w:p w:rsidR="00261C50" w:rsidRDefault="00261C50" w:rsidP="001A06AE">
            <w:pPr>
              <w:pStyle w:val="NoSpacing"/>
              <w:rPr>
                <w:szCs w:val="24"/>
              </w:rPr>
            </w:pPr>
            <w:r>
              <w:rPr>
                <w:szCs w:val="24"/>
              </w:rPr>
              <w:t>Teaching demonstration (10 points)</w:t>
            </w:r>
          </w:p>
          <w:p w:rsidR="00261C50" w:rsidRPr="007F5341" w:rsidRDefault="00261C50" w:rsidP="001A06AE">
            <w:pPr>
              <w:pStyle w:val="NoSpacing"/>
              <w:rPr>
                <w:sz w:val="22"/>
                <w:szCs w:val="24"/>
              </w:rPr>
            </w:pPr>
            <w:r w:rsidRPr="007F5341">
              <w:rPr>
                <w:sz w:val="22"/>
                <w:szCs w:val="24"/>
              </w:rPr>
              <w:t xml:space="preserve">CFO: </w:t>
            </w:r>
            <w:r>
              <w:rPr>
                <w:sz w:val="22"/>
                <w:szCs w:val="24"/>
              </w:rPr>
              <w:t>1-5</w:t>
            </w:r>
          </w:p>
          <w:p w:rsidR="00261C50" w:rsidRPr="007F5341" w:rsidRDefault="00261C50" w:rsidP="001A06AE">
            <w:pPr>
              <w:pStyle w:val="NoSpacing"/>
              <w:rPr>
                <w:sz w:val="22"/>
                <w:szCs w:val="24"/>
              </w:rPr>
            </w:pPr>
            <w:r w:rsidRPr="007F5341">
              <w:rPr>
                <w:sz w:val="22"/>
                <w:szCs w:val="24"/>
              </w:rPr>
              <w:t xml:space="preserve">SLO: </w:t>
            </w:r>
            <w:r>
              <w:rPr>
                <w:sz w:val="22"/>
                <w:szCs w:val="24"/>
              </w:rPr>
              <w:t>1-4</w:t>
            </w:r>
          </w:p>
        </w:tc>
        <w:tc>
          <w:tcPr>
            <w:tcW w:w="1663" w:type="dxa"/>
          </w:tcPr>
          <w:p w:rsidR="00261C50" w:rsidRPr="00AB3B39" w:rsidRDefault="00261C50" w:rsidP="001A06AE">
            <w:pPr>
              <w:pStyle w:val="NoSpacing"/>
              <w:rPr>
                <w:sz w:val="20"/>
                <w:szCs w:val="20"/>
              </w:rPr>
            </w:pPr>
            <w:r>
              <w:rPr>
                <w:sz w:val="20"/>
                <w:szCs w:val="20"/>
              </w:rPr>
              <w:t>1-10</w:t>
            </w:r>
          </w:p>
        </w:tc>
        <w:tc>
          <w:tcPr>
            <w:tcW w:w="2315" w:type="dxa"/>
          </w:tcPr>
          <w:p w:rsidR="00261C50" w:rsidRDefault="00C46D10" w:rsidP="001A06AE">
            <w:pPr>
              <w:pStyle w:val="NoSpacing"/>
              <w:rPr>
                <w:sz w:val="20"/>
                <w:szCs w:val="20"/>
              </w:rPr>
            </w:pPr>
            <w:r>
              <w:rPr>
                <w:sz w:val="20"/>
                <w:szCs w:val="20"/>
              </w:rPr>
              <w:t>Speaking &amp; Listening 1-6</w:t>
            </w:r>
          </w:p>
          <w:p w:rsidR="00C46D10" w:rsidRPr="00AB3B39" w:rsidRDefault="00C46D10" w:rsidP="001A06AE">
            <w:pPr>
              <w:pStyle w:val="NoSpacing"/>
              <w:rPr>
                <w:sz w:val="20"/>
                <w:szCs w:val="20"/>
              </w:rPr>
            </w:pPr>
            <w:r>
              <w:rPr>
                <w:sz w:val="20"/>
                <w:szCs w:val="20"/>
              </w:rPr>
              <w:t>Language 1-6</w:t>
            </w:r>
          </w:p>
        </w:tc>
        <w:tc>
          <w:tcPr>
            <w:tcW w:w="2610" w:type="dxa"/>
          </w:tcPr>
          <w:p w:rsidR="00261C50" w:rsidRPr="00AB3B39" w:rsidRDefault="00217580" w:rsidP="001A06AE">
            <w:pPr>
              <w:pStyle w:val="NoSpacing"/>
              <w:rPr>
                <w:sz w:val="20"/>
                <w:szCs w:val="20"/>
              </w:rPr>
            </w:pPr>
            <w:r>
              <w:rPr>
                <w:sz w:val="20"/>
                <w:szCs w:val="20"/>
              </w:rPr>
              <w:t>Diversity, Assessment, Literacy, Achievement Gap, Technology</w:t>
            </w:r>
          </w:p>
        </w:tc>
        <w:tc>
          <w:tcPr>
            <w:tcW w:w="1278" w:type="dxa"/>
          </w:tcPr>
          <w:p w:rsidR="00261C50" w:rsidRPr="00AB3B39" w:rsidRDefault="00261C50" w:rsidP="001A06AE">
            <w:pPr>
              <w:pStyle w:val="NoSpacing"/>
              <w:rPr>
                <w:sz w:val="20"/>
                <w:szCs w:val="20"/>
              </w:rPr>
            </w:pPr>
            <w:r>
              <w:rPr>
                <w:sz w:val="20"/>
                <w:szCs w:val="20"/>
              </w:rPr>
              <w:t>1-4</w:t>
            </w:r>
          </w:p>
        </w:tc>
      </w:tr>
      <w:tr w:rsidR="00261C50" w:rsidRPr="00AB3B39" w:rsidTr="0086304C">
        <w:tc>
          <w:tcPr>
            <w:tcW w:w="1710" w:type="dxa"/>
            <w:shd w:val="clear" w:color="auto" w:fill="D9D9D9"/>
          </w:tcPr>
          <w:p w:rsidR="00261C50" w:rsidRDefault="00261C50" w:rsidP="001A06AE">
            <w:pPr>
              <w:pStyle w:val="NoSpacing"/>
              <w:rPr>
                <w:szCs w:val="24"/>
              </w:rPr>
            </w:pPr>
            <w:r>
              <w:rPr>
                <w:szCs w:val="24"/>
              </w:rPr>
              <w:t>Writing group (10 points)</w:t>
            </w:r>
          </w:p>
          <w:p w:rsidR="00261C50" w:rsidRPr="007F5341" w:rsidRDefault="00261C50" w:rsidP="001A06AE">
            <w:pPr>
              <w:pStyle w:val="NoSpacing"/>
              <w:rPr>
                <w:sz w:val="22"/>
                <w:szCs w:val="24"/>
              </w:rPr>
            </w:pPr>
            <w:r w:rsidRPr="007F5341">
              <w:rPr>
                <w:sz w:val="22"/>
                <w:szCs w:val="24"/>
              </w:rPr>
              <w:t xml:space="preserve">CFO: </w:t>
            </w:r>
            <w:r>
              <w:rPr>
                <w:sz w:val="22"/>
                <w:szCs w:val="24"/>
              </w:rPr>
              <w:t>1-5</w:t>
            </w:r>
          </w:p>
          <w:p w:rsidR="00261C50" w:rsidRPr="007F5341" w:rsidRDefault="00261C50" w:rsidP="001A06AE">
            <w:pPr>
              <w:pStyle w:val="NoSpacing"/>
              <w:rPr>
                <w:sz w:val="22"/>
                <w:szCs w:val="24"/>
              </w:rPr>
            </w:pPr>
            <w:r w:rsidRPr="007F5341">
              <w:rPr>
                <w:sz w:val="22"/>
                <w:szCs w:val="24"/>
              </w:rPr>
              <w:t xml:space="preserve">SLO: </w:t>
            </w:r>
            <w:r>
              <w:rPr>
                <w:sz w:val="22"/>
                <w:szCs w:val="24"/>
              </w:rPr>
              <w:t>1-4</w:t>
            </w:r>
          </w:p>
        </w:tc>
        <w:tc>
          <w:tcPr>
            <w:tcW w:w="1663" w:type="dxa"/>
          </w:tcPr>
          <w:p w:rsidR="00261C50" w:rsidRPr="00AB3B39" w:rsidRDefault="00261C50" w:rsidP="001A06AE">
            <w:pPr>
              <w:pStyle w:val="NoSpacing"/>
              <w:rPr>
                <w:sz w:val="20"/>
                <w:szCs w:val="20"/>
              </w:rPr>
            </w:pPr>
            <w:r>
              <w:rPr>
                <w:sz w:val="20"/>
                <w:szCs w:val="20"/>
              </w:rPr>
              <w:t>1-10</w:t>
            </w:r>
          </w:p>
        </w:tc>
        <w:tc>
          <w:tcPr>
            <w:tcW w:w="2315" w:type="dxa"/>
          </w:tcPr>
          <w:p w:rsidR="00261C50" w:rsidRDefault="00C46D10" w:rsidP="001A06AE">
            <w:pPr>
              <w:pStyle w:val="NoSpacing"/>
              <w:rPr>
                <w:sz w:val="20"/>
                <w:szCs w:val="20"/>
              </w:rPr>
            </w:pPr>
            <w:r>
              <w:rPr>
                <w:sz w:val="20"/>
                <w:szCs w:val="20"/>
              </w:rPr>
              <w:t>Writing 1-10</w:t>
            </w:r>
          </w:p>
          <w:p w:rsidR="00C46D10" w:rsidRDefault="00C46D10" w:rsidP="001A06AE">
            <w:pPr>
              <w:pStyle w:val="NoSpacing"/>
              <w:rPr>
                <w:sz w:val="20"/>
                <w:szCs w:val="20"/>
              </w:rPr>
            </w:pPr>
            <w:r>
              <w:rPr>
                <w:sz w:val="20"/>
                <w:szCs w:val="20"/>
              </w:rPr>
              <w:t>Speaking &amp; Listening 1-6</w:t>
            </w:r>
          </w:p>
          <w:p w:rsidR="00C46D10" w:rsidRPr="00AB3B39" w:rsidRDefault="00C46D10" w:rsidP="001A06AE">
            <w:pPr>
              <w:pStyle w:val="NoSpacing"/>
              <w:rPr>
                <w:sz w:val="20"/>
                <w:szCs w:val="20"/>
              </w:rPr>
            </w:pPr>
            <w:r>
              <w:rPr>
                <w:sz w:val="20"/>
                <w:szCs w:val="20"/>
              </w:rPr>
              <w:t>Language 1-6</w:t>
            </w:r>
          </w:p>
        </w:tc>
        <w:tc>
          <w:tcPr>
            <w:tcW w:w="2610" w:type="dxa"/>
          </w:tcPr>
          <w:p w:rsidR="00261C50" w:rsidRPr="00AB3B39" w:rsidRDefault="00217580" w:rsidP="001A06AE">
            <w:pPr>
              <w:pStyle w:val="NoSpacing"/>
              <w:rPr>
                <w:sz w:val="20"/>
                <w:szCs w:val="20"/>
              </w:rPr>
            </w:pPr>
            <w:r>
              <w:rPr>
                <w:sz w:val="20"/>
                <w:szCs w:val="20"/>
              </w:rPr>
              <w:t>Diversity, Assessment, Literacy, Achievement Gap, Technology</w:t>
            </w:r>
          </w:p>
        </w:tc>
        <w:tc>
          <w:tcPr>
            <w:tcW w:w="1278" w:type="dxa"/>
          </w:tcPr>
          <w:p w:rsidR="00261C50" w:rsidRPr="00AB3B39" w:rsidRDefault="00261C50" w:rsidP="001A06AE">
            <w:pPr>
              <w:pStyle w:val="NoSpacing"/>
              <w:rPr>
                <w:sz w:val="20"/>
                <w:szCs w:val="20"/>
              </w:rPr>
            </w:pPr>
            <w:r>
              <w:rPr>
                <w:sz w:val="20"/>
                <w:szCs w:val="20"/>
              </w:rPr>
              <w:t>1-4</w:t>
            </w:r>
          </w:p>
        </w:tc>
      </w:tr>
      <w:tr w:rsidR="00261C50" w:rsidRPr="00AB3B39" w:rsidTr="0086304C">
        <w:tc>
          <w:tcPr>
            <w:tcW w:w="1710" w:type="dxa"/>
            <w:shd w:val="clear" w:color="auto" w:fill="D9D9D9"/>
          </w:tcPr>
          <w:p w:rsidR="00261C50" w:rsidRDefault="00261C50" w:rsidP="001A06AE">
            <w:pPr>
              <w:pStyle w:val="NoSpacing"/>
              <w:rPr>
                <w:szCs w:val="24"/>
              </w:rPr>
            </w:pPr>
            <w:r>
              <w:rPr>
                <w:szCs w:val="24"/>
              </w:rPr>
              <w:t>Book group (10 points)</w:t>
            </w:r>
          </w:p>
          <w:p w:rsidR="00261C50" w:rsidRPr="007F5341" w:rsidRDefault="00261C50" w:rsidP="001A06AE">
            <w:pPr>
              <w:pStyle w:val="NoSpacing"/>
              <w:rPr>
                <w:sz w:val="22"/>
                <w:szCs w:val="24"/>
              </w:rPr>
            </w:pPr>
            <w:r w:rsidRPr="007F5341">
              <w:rPr>
                <w:sz w:val="22"/>
                <w:szCs w:val="24"/>
              </w:rPr>
              <w:t xml:space="preserve">CFO: </w:t>
            </w:r>
            <w:r>
              <w:rPr>
                <w:sz w:val="22"/>
                <w:szCs w:val="24"/>
              </w:rPr>
              <w:t>1-5</w:t>
            </w:r>
          </w:p>
          <w:p w:rsidR="00261C50" w:rsidRPr="007F5341" w:rsidRDefault="00261C50" w:rsidP="001A06AE">
            <w:pPr>
              <w:pStyle w:val="NoSpacing"/>
              <w:rPr>
                <w:sz w:val="22"/>
                <w:szCs w:val="24"/>
              </w:rPr>
            </w:pPr>
            <w:r w:rsidRPr="007F5341">
              <w:rPr>
                <w:sz w:val="22"/>
                <w:szCs w:val="24"/>
              </w:rPr>
              <w:t xml:space="preserve">SLO: </w:t>
            </w:r>
            <w:r>
              <w:rPr>
                <w:sz w:val="22"/>
                <w:szCs w:val="24"/>
              </w:rPr>
              <w:t>1-4</w:t>
            </w:r>
          </w:p>
        </w:tc>
        <w:tc>
          <w:tcPr>
            <w:tcW w:w="1663" w:type="dxa"/>
          </w:tcPr>
          <w:p w:rsidR="00261C50" w:rsidRPr="00AB3B39" w:rsidRDefault="00261C50" w:rsidP="001A06AE">
            <w:pPr>
              <w:pStyle w:val="NoSpacing"/>
              <w:rPr>
                <w:sz w:val="20"/>
                <w:szCs w:val="20"/>
              </w:rPr>
            </w:pPr>
            <w:r>
              <w:rPr>
                <w:sz w:val="20"/>
                <w:szCs w:val="20"/>
              </w:rPr>
              <w:t>1-10</w:t>
            </w:r>
          </w:p>
        </w:tc>
        <w:tc>
          <w:tcPr>
            <w:tcW w:w="2315" w:type="dxa"/>
          </w:tcPr>
          <w:p w:rsidR="00261C50" w:rsidRDefault="00217580" w:rsidP="001A06AE">
            <w:pPr>
              <w:pStyle w:val="NoSpacing"/>
              <w:rPr>
                <w:sz w:val="20"/>
                <w:szCs w:val="20"/>
              </w:rPr>
            </w:pPr>
            <w:r>
              <w:rPr>
                <w:sz w:val="20"/>
                <w:szCs w:val="20"/>
              </w:rPr>
              <w:t>Reading 1-10</w:t>
            </w:r>
          </w:p>
          <w:p w:rsidR="00C46D10" w:rsidRDefault="00C46D10" w:rsidP="001A06AE">
            <w:pPr>
              <w:pStyle w:val="NoSpacing"/>
              <w:rPr>
                <w:sz w:val="20"/>
                <w:szCs w:val="20"/>
              </w:rPr>
            </w:pPr>
            <w:r>
              <w:rPr>
                <w:sz w:val="20"/>
                <w:szCs w:val="20"/>
              </w:rPr>
              <w:t>Speaking &amp; Listening 1-6</w:t>
            </w:r>
          </w:p>
          <w:p w:rsidR="00C46D10" w:rsidRPr="00AB3B39" w:rsidRDefault="00C46D10" w:rsidP="001A06AE">
            <w:pPr>
              <w:pStyle w:val="NoSpacing"/>
              <w:rPr>
                <w:sz w:val="20"/>
                <w:szCs w:val="20"/>
              </w:rPr>
            </w:pPr>
            <w:r>
              <w:rPr>
                <w:sz w:val="20"/>
                <w:szCs w:val="20"/>
              </w:rPr>
              <w:t>Language 1-6</w:t>
            </w:r>
          </w:p>
        </w:tc>
        <w:tc>
          <w:tcPr>
            <w:tcW w:w="2610" w:type="dxa"/>
          </w:tcPr>
          <w:p w:rsidR="00261C50" w:rsidRPr="00AB3B39" w:rsidRDefault="00217580" w:rsidP="001A06AE">
            <w:pPr>
              <w:pStyle w:val="NoSpacing"/>
              <w:rPr>
                <w:sz w:val="20"/>
                <w:szCs w:val="20"/>
              </w:rPr>
            </w:pPr>
            <w:r>
              <w:rPr>
                <w:sz w:val="20"/>
                <w:szCs w:val="20"/>
              </w:rPr>
              <w:t>Diversity, Assessment, Literacy, Achievement Gap, Technology</w:t>
            </w:r>
          </w:p>
        </w:tc>
        <w:tc>
          <w:tcPr>
            <w:tcW w:w="1278" w:type="dxa"/>
          </w:tcPr>
          <w:p w:rsidR="00261C50" w:rsidRPr="00AB3B39" w:rsidRDefault="00261C50" w:rsidP="001A06AE">
            <w:pPr>
              <w:pStyle w:val="NoSpacing"/>
              <w:rPr>
                <w:sz w:val="20"/>
                <w:szCs w:val="20"/>
              </w:rPr>
            </w:pPr>
            <w:r>
              <w:rPr>
                <w:sz w:val="20"/>
                <w:szCs w:val="20"/>
              </w:rPr>
              <w:t>1-4</w:t>
            </w:r>
          </w:p>
        </w:tc>
      </w:tr>
      <w:tr w:rsidR="00261C50" w:rsidRPr="00AB3B39" w:rsidTr="0086304C">
        <w:tc>
          <w:tcPr>
            <w:tcW w:w="1710" w:type="dxa"/>
            <w:shd w:val="clear" w:color="auto" w:fill="D9D9D9"/>
          </w:tcPr>
          <w:p w:rsidR="00261C50" w:rsidRDefault="00261C50" w:rsidP="001A06AE">
            <w:pPr>
              <w:pStyle w:val="NoSpacing"/>
              <w:rPr>
                <w:szCs w:val="24"/>
              </w:rPr>
            </w:pPr>
          </w:p>
          <w:p w:rsidR="00261C50" w:rsidRDefault="00261C50" w:rsidP="001A06AE">
            <w:pPr>
              <w:pStyle w:val="NoSpacing"/>
              <w:rPr>
                <w:szCs w:val="24"/>
              </w:rPr>
            </w:pPr>
            <w:r>
              <w:rPr>
                <w:szCs w:val="24"/>
              </w:rPr>
              <w:lastRenderedPageBreak/>
              <w:t>3 writing pieces (15 points)</w:t>
            </w:r>
          </w:p>
          <w:p w:rsidR="00261C50" w:rsidRPr="007F5341" w:rsidRDefault="00261C50" w:rsidP="001A06AE">
            <w:pPr>
              <w:pStyle w:val="NoSpacing"/>
              <w:rPr>
                <w:sz w:val="22"/>
                <w:szCs w:val="24"/>
              </w:rPr>
            </w:pPr>
            <w:r w:rsidRPr="007F5341">
              <w:rPr>
                <w:sz w:val="22"/>
                <w:szCs w:val="24"/>
              </w:rPr>
              <w:t xml:space="preserve">CFO: </w:t>
            </w:r>
            <w:r>
              <w:rPr>
                <w:sz w:val="22"/>
                <w:szCs w:val="24"/>
              </w:rPr>
              <w:t>1-5</w:t>
            </w:r>
          </w:p>
          <w:p w:rsidR="00261C50" w:rsidRPr="007F5341" w:rsidRDefault="00261C50" w:rsidP="001A06AE">
            <w:pPr>
              <w:pStyle w:val="NoSpacing"/>
              <w:rPr>
                <w:sz w:val="22"/>
                <w:szCs w:val="24"/>
              </w:rPr>
            </w:pPr>
            <w:r w:rsidRPr="007F5341">
              <w:rPr>
                <w:sz w:val="22"/>
                <w:szCs w:val="24"/>
              </w:rPr>
              <w:t xml:space="preserve">SLO: </w:t>
            </w:r>
            <w:r>
              <w:rPr>
                <w:sz w:val="22"/>
                <w:szCs w:val="24"/>
              </w:rPr>
              <w:t>1-4</w:t>
            </w:r>
          </w:p>
        </w:tc>
        <w:tc>
          <w:tcPr>
            <w:tcW w:w="1663" w:type="dxa"/>
          </w:tcPr>
          <w:p w:rsidR="00261C50" w:rsidRDefault="00261C50" w:rsidP="001A06AE">
            <w:pPr>
              <w:pStyle w:val="NoSpacing"/>
              <w:rPr>
                <w:sz w:val="20"/>
                <w:szCs w:val="20"/>
              </w:rPr>
            </w:pPr>
          </w:p>
          <w:p w:rsidR="00261C50" w:rsidRPr="00AB3B39" w:rsidRDefault="00261C50" w:rsidP="001A06AE">
            <w:pPr>
              <w:pStyle w:val="NoSpacing"/>
              <w:rPr>
                <w:sz w:val="20"/>
                <w:szCs w:val="20"/>
              </w:rPr>
            </w:pPr>
            <w:r>
              <w:rPr>
                <w:sz w:val="20"/>
                <w:szCs w:val="20"/>
              </w:rPr>
              <w:lastRenderedPageBreak/>
              <w:t>1, 4, 5, 6, 7</w:t>
            </w:r>
          </w:p>
        </w:tc>
        <w:tc>
          <w:tcPr>
            <w:tcW w:w="2315" w:type="dxa"/>
          </w:tcPr>
          <w:p w:rsidR="00261C50" w:rsidRDefault="00261C50" w:rsidP="001A06AE">
            <w:pPr>
              <w:pStyle w:val="NoSpacing"/>
              <w:rPr>
                <w:sz w:val="20"/>
                <w:szCs w:val="20"/>
              </w:rPr>
            </w:pPr>
          </w:p>
          <w:p w:rsidR="00C46D10" w:rsidRDefault="00C46D10" w:rsidP="001A06AE">
            <w:pPr>
              <w:pStyle w:val="NoSpacing"/>
              <w:rPr>
                <w:sz w:val="20"/>
                <w:szCs w:val="20"/>
              </w:rPr>
            </w:pPr>
            <w:r>
              <w:rPr>
                <w:sz w:val="20"/>
                <w:szCs w:val="20"/>
              </w:rPr>
              <w:lastRenderedPageBreak/>
              <w:t>Writing 1-10</w:t>
            </w:r>
          </w:p>
          <w:p w:rsidR="00C46D10" w:rsidRPr="00AB3B39" w:rsidRDefault="00C46D10" w:rsidP="001A06AE">
            <w:pPr>
              <w:pStyle w:val="NoSpacing"/>
              <w:rPr>
                <w:sz w:val="20"/>
                <w:szCs w:val="20"/>
              </w:rPr>
            </w:pPr>
            <w:r>
              <w:rPr>
                <w:sz w:val="20"/>
                <w:szCs w:val="20"/>
              </w:rPr>
              <w:t>Language 1-6</w:t>
            </w:r>
          </w:p>
        </w:tc>
        <w:tc>
          <w:tcPr>
            <w:tcW w:w="2610" w:type="dxa"/>
          </w:tcPr>
          <w:p w:rsidR="00217580" w:rsidRDefault="00217580" w:rsidP="001A06AE">
            <w:pPr>
              <w:pStyle w:val="NoSpacing"/>
              <w:rPr>
                <w:sz w:val="20"/>
                <w:szCs w:val="20"/>
              </w:rPr>
            </w:pPr>
          </w:p>
          <w:p w:rsidR="00261C50" w:rsidRPr="00AB3B39" w:rsidRDefault="00217580" w:rsidP="00217580">
            <w:pPr>
              <w:pStyle w:val="NoSpacing"/>
              <w:rPr>
                <w:sz w:val="20"/>
                <w:szCs w:val="20"/>
              </w:rPr>
            </w:pPr>
            <w:r>
              <w:rPr>
                <w:sz w:val="20"/>
                <w:szCs w:val="20"/>
              </w:rPr>
              <w:lastRenderedPageBreak/>
              <w:t>Literacy, Technology</w:t>
            </w:r>
          </w:p>
        </w:tc>
        <w:tc>
          <w:tcPr>
            <w:tcW w:w="1278" w:type="dxa"/>
          </w:tcPr>
          <w:p w:rsidR="00261C50" w:rsidRDefault="00261C50" w:rsidP="001A06AE">
            <w:pPr>
              <w:pStyle w:val="NoSpacing"/>
              <w:rPr>
                <w:sz w:val="20"/>
                <w:szCs w:val="20"/>
              </w:rPr>
            </w:pPr>
          </w:p>
          <w:p w:rsidR="00261C50" w:rsidRPr="00AB3B39" w:rsidRDefault="00261C50" w:rsidP="001A06AE">
            <w:pPr>
              <w:pStyle w:val="NoSpacing"/>
              <w:rPr>
                <w:sz w:val="20"/>
                <w:szCs w:val="20"/>
              </w:rPr>
            </w:pPr>
            <w:r>
              <w:rPr>
                <w:sz w:val="20"/>
                <w:szCs w:val="20"/>
              </w:rPr>
              <w:lastRenderedPageBreak/>
              <w:t>1-4</w:t>
            </w:r>
          </w:p>
        </w:tc>
      </w:tr>
      <w:tr w:rsidR="00261C50" w:rsidRPr="00AB3B39" w:rsidTr="0086304C">
        <w:tc>
          <w:tcPr>
            <w:tcW w:w="1710" w:type="dxa"/>
            <w:shd w:val="clear" w:color="auto" w:fill="D9D9D9"/>
          </w:tcPr>
          <w:p w:rsidR="00261C50" w:rsidRDefault="00261C50" w:rsidP="001A06AE">
            <w:pPr>
              <w:pStyle w:val="NoSpacing"/>
              <w:rPr>
                <w:szCs w:val="24"/>
              </w:rPr>
            </w:pPr>
            <w:r>
              <w:rPr>
                <w:szCs w:val="24"/>
              </w:rPr>
              <w:lastRenderedPageBreak/>
              <w:t>Inquiry project (15 points)</w:t>
            </w:r>
          </w:p>
          <w:p w:rsidR="00261C50" w:rsidRPr="007F5341" w:rsidRDefault="00261C50" w:rsidP="001A06AE">
            <w:pPr>
              <w:pStyle w:val="NoSpacing"/>
              <w:rPr>
                <w:sz w:val="22"/>
                <w:szCs w:val="24"/>
              </w:rPr>
            </w:pPr>
            <w:r w:rsidRPr="007F5341">
              <w:rPr>
                <w:sz w:val="22"/>
                <w:szCs w:val="24"/>
              </w:rPr>
              <w:t xml:space="preserve">CFO: </w:t>
            </w:r>
            <w:r>
              <w:rPr>
                <w:sz w:val="22"/>
                <w:szCs w:val="24"/>
              </w:rPr>
              <w:t>1-5</w:t>
            </w:r>
          </w:p>
          <w:p w:rsidR="00261C50" w:rsidRPr="007F5341" w:rsidRDefault="00261C50" w:rsidP="001A06AE">
            <w:pPr>
              <w:pStyle w:val="NoSpacing"/>
              <w:rPr>
                <w:sz w:val="22"/>
                <w:szCs w:val="24"/>
              </w:rPr>
            </w:pPr>
            <w:r w:rsidRPr="007F5341">
              <w:rPr>
                <w:sz w:val="22"/>
                <w:szCs w:val="24"/>
              </w:rPr>
              <w:t xml:space="preserve">SLO: </w:t>
            </w:r>
            <w:r>
              <w:rPr>
                <w:sz w:val="22"/>
                <w:szCs w:val="24"/>
              </w:rPr>
              <w:t>1-4</w:t>
            </w:r>
          </w:p>
        </w:tc>
        <w:tc>
          <w:tcPr>
            <w:tcW w:w="1663" w:type="dxa"/>
          </w:tcPr>
          <w:p w:rsidR="00261C50" w:rsidRPr="00AB3B39" w:rsidRDefault="00261C50" w:rsidP="001A06AE">
            <w:pPr>
              <w:pStyle w:val="NoSpacing"/>
              <w:rPr>
                <w:sz w:val="20"/>
                <w:szCs w:val="20"/>
              </w:rPr>
            </w:pPr>
            <w:r>
              <w:rPr>
                <w:sz w:val="20"/>
                <w:szCs w:val="20"/>
              </w:rPr>
              <w:t>1-10</w:t>
            </w:r>
          </w:p>
        </w:tc>
        <w:tc>
          <w:tcPr>
            <w:tcW w:w="2315" w:type="dxa"/>
          </w:tcPr>
          <w:p w:rsidR="00261C50" w:rsidRDefault="00217580" w:rsidP="001A06AE">
            <w:pPr>
              <w:pStyle w:val="NoSpacing"/>
              <w:rPr>
                <w:sz w:val="20"/>
                <w:szCs w:val="20"/>
              </w:rPr>
            </w:pPr>
            <w:r>
              <w:rPr>
                <w:sz w:val="20"/>
                <w:szCs w:val="20"/>
              </w:rPr>
              <w:t>Reading 1-10</w:t>
            </w:r>
          </w:p>
          <w:p w:rsidR="00C46D10" w:rsidRDefault="00C46D10" w:rsidP="001A06AE">
            <w:pPr>
              <w:pStyle w:val="NoSpacing"/>
              <w:rPr>
                <w:sz w:val="20"/>
                <w:szCs w:val="20"/>
              </w:rPr>
            </w:pPr>
            <w:r>
              <w:rPr>
                <w:sz w:val="20"/>
                <w:szCs w:val="20"/>
              </w:rPr>
              <w:t>Writing 1-10</w:t>
            </w:r>
          </w:p>
          <w:p w:rsidR="00C46D10" w:rsidRDefault="00C46D10" w:rsidP="001A06AE">
            <w:pPr>
              <w:pStyle w:val="NoSpacing"/>
              <w:rPr>
                <w:sz w:val="20"/>
                <w:szCs w:val="20"/>
              </w:rPr>
            </w:pPr>
            <w:r>
              <w:rPr>
                <w:sz w:val="20"/>
                <w:szCs w:val="20"/>
              </w:rPr>
              <w:t>Speaking &amp; Listening 1-6</w:t>
            </w:r>
          </w:p>
          <w:p w:rsidR="00C46D10" w:rsidRPr="00AB3B39" w:rsidRDefault="00C46D10" w:rsidP="001A06AE">
            <w:pPr>
              <w:pStyle w:val="NoSpacing"/>
              <w:rPr>
                <w:sz w:val="20"/>
                <w:szCs w:val="20"/>
              </w:rPr>
            </w:pPr>
            <w:r>
              <w:rPr>
                <w:sz w:val="20"/>
                <w:szCs w:val="20"/>
              </w:rPr>
              <w:t>Language 1-6</w:t>
            </w:r>
          </w:p>
        </w:tc>
        <w:tc>
          <w:tcPr>
            <w:tcW w:w="2610" w:type="dxa"/>
          </w:tcPr>
          <w:p w:rsidR="00261C50" w:rsidRPr="00AB3B39" w:rsidRDefault="00217580" w:rsidP="001A06AE">
            <w:pPr>
              <w:pStyle w:val="NoSpacing"/>
              <w:rPr>
                <w:sz w:val="20"/>
                <w:szCs w:val="20"/>
              </w:rPr>
            </w:pPr>
            <w:r>
              <w:rPr>
                <w:sz w:val="20"/>
                <w:szCs w:val="20"/>
              </w:rPr>
              <w:t>Diversity, Assessment, Literacy, Achievement Gap, Technology</w:t>
            </w:r>
          </w:p>
        </w:tc>
        <w:tc>
          <w:tcPr>
            <w:tcW w:w="1278" w:type="dxa"/>
          </w:tcPr>
          <w:p w:rsidR="00261C50" w:rsidRPr="00AB3B39" w:rsidRDefault="00261C50" w:rsidP="001A06AE">
            <w:pPr>
              <w:pStyle w:val="NoSpacing"/>
              <w:rPr>
                <w:sz w:val="20"/>
                <w:szCs w:val="20"/>
              </w:rPr>
            </w:pPr>
            <w:r>
              <w:rPr>
                <w:sz w:val="20"/>
                <w:szCs w:val="20"/>
              </w:rPr>
              <w:t>1-4</w:t>
            </w:r>
          </w:p>
        </w:tc>
      </w:tr>
      <w:tr w:rsidR="00261C50" w:rsidRPr="00AB3B39" w:rsidTr="0086304C">
        <w:tc>
          <w:tcPr>
            <w:tcW w:w="1710" w:type="dxa"/>
            <w:shd w:val="clear" w:color="auto" w:fill="D9D9D9"/>
          </w:tcPr>
          <w:p w:rsidR="00261C50" w:rsidRDefault="00261C50" w:rsidP="001A06AE">
            <w:pPr>
              <w:pStyle w:val="NoSpacing"/>
              <w:rPr>
                <w:szCs w:val="24"/>
              </w:rPr>
            </w:pPr>
            <w:r>
              <w:rPr>
                <w:szCs w:val="24"/>
              </w:rPr>
              <w:t>Portfolio (20 points)</w:t>
            </w:r>
          </w:p>
          <w:p w:rsidR="00261C50" w:rsidRPr="007F5341" w:rsidRDefault="00261C50" w:rsidP="001A06AE">
            <w:pPr>
              <w:pStyle w:val="NoSpacing"/>
              <w:rPr>
                <w:sz w:val="22"/>
                <w:szCs w:val="24"/>
              </w:rPr>
            </w:pPr>
            <w:r w:rsidRPr="007F5341">
              <w:rPr>
                <w:sz w:val="22"/>
                <w:szCs w:val="24"/>
              </w:rPr>
              <w:t xml:space="preserve">CFO: </w:t>
            </w:r>
            <w:r>
              <w:rPr>
                <w:sz w:val="22"/>
                <w:szCs w:val="24"/>
              </w:rPr>
              <w:t>1-5</w:t>
            </w:r>
          </w:p>
          <w:p w:rsidR="00261C50" w:rsidRPr="007F5341" w:rsidRDefault="00261C50" w:rsidP="001A06AE">
            <w:pPr>
              <w:pStyle w:val="NoSpacing"/>
              <w:rPr>
                <w:sz w:val="22"/>
                <w:szCs w:val="24"/>
              </w:rPr>
            </w:pPr>
            <w:r w:rsidRPr="007F5341">
              <w:rPr>
                <w:sz w:val="22"/>
                <w:szCs w:val="24"/>
              </w:rPr>
              <w:t xml:space="preserve">SLO: </w:t>
            </w:r>
            <w:r>
              <w:rPr>
                <w:sz w:val="22"/>
                <w:szCs w:val="24"/>
              </w:rPr>
              <w:t>1-4</w:t>
            </w:r>
          </w:p>
        </w:tc>
        <w:tc>
          <w:tcPr>
            <w:tcW w:w="1663" w:type="dxa"/>
          </w:tcPr>
          <w:p w:rsidR="00261C50" w:rsidRPr="00AB3B39" w:rsidRDefault="00261C50" w:rsidP="001A06AE">
            <w:pPr>
              <w:pStyle w:val="NoSpacing"/>
              <w:rPr>
                <w:sz w:val="20"/>
                <w:szCs w:val="20"/>
              </w:rPr>
            </w:pPr>
            <w:r>
              <w:rPr>
                <w:sz w:val="20"/>
                <w:szCs w:val="20"/>
              </w:rPr>
              <w:t>1-10</w:t>
            </w:r>
          </w:p>
        </w:tc>
        <w:tc>
          <w:tcPr>
            <w:tcW w:w="2315" w:type="dxa"/>
          </w:tcPr>
          <w:p w:rsidR="00261C50" w:rsidRDefault="00C46D10" w:rsidP="001A06AE">
            <w:pPr>
              <w:pStyle w:val="NoSpacing"/>
              <w:rPr>
                <w:sz w:val="20"/>
                <w:szCs w:val="20"/>
              </w:rPr>
            </w:pPr>
            <w:r>
              <w:rPr>
                <w:sz w:val="20"/>
                <w:szCs w:val="20"/>
              </w:rPr>
              <w:t>Writing 1-10</w:t>
            </w:r>
          </w:p>
          <w:p w:rsidR="00C46D10" w:rsidRDefault="00C46D10" w:rsidP="001A06AE">
            <w:pPr>
              <w:pStyle w:val="NoSpacing"/>
              <w:rPr>
                <w:sz w:val="20"/>
                <w:szCs w:val="20"/>
              </w:rPr>
            </w:pPr>
            <w:r>
              <w:rPr>
                <w:sz w:val="20"/>
                <w:szCs w:val="20"/>
              </w:rPr>
              <w:t>Speaking &amp; Listening 1-6</w:t>
            </w:r>
          </w:p>
          <w:p w:rsidR="00C46D10" w:rsidRPr="00AB3B39" w:rsidRDefault="00C46D10" w:rsidP="001A06AE">
            <w:pPr>
              <w:pStyle w:val="NoSpacing"/>
              <w:rPr>
                <w:sz w:val="20"/>
                <w:szCs w:val="20"/>
              </w:rPr>
            </w:pPr>
            <w:r>
              <w:rPr>
                <w:sz w:val="20"/>
                <w:szCs w:val="20"/>
              </w:rPr>
              <w:t>Language 1-6</w:t>
            </w:r>
            <w:bookmarkStart w:id="0" w:name="_GoBack"/>
            <w:bookmarkEnd w:id="0"/>
          </w:p>
        </w:tc>
        <w:tc>
          <w:tcPr>
            <w:tcW w:w="2610" w:type="dxa"/>
          </w:tcPr>
          <w:p w:rsidR="00261C50" w:rsidRPr="00AB3B39" w:rsidRDefault="00217580" w:rsidP="001A06AE">
            <w:pPr>
              <w:pStyle w:val="NoSpacing"/>
              <w:rPr>
                <w:sz w:val="20"/>
                <w:szCs w:val="20"/>
              </w:rPr>
            </w:pPr>
            <w:r>
              <w:rPr>
                <w:sz w:val="20"/>
                <w:szCs w:val="20"/>
              </w:rPr>
              <w:t>Diversity, Assessment, Literacy, Achievement Gap, Technology</w:t>
            </w:r>
          </w:p>
        </w:tc>
        <w:tc>
          <w:tcPr>
            <w:tcW w:w="1278" w:type="dxa"/>
          </w:tcPr>
          <w:p w:rsidR="00261C50" w:rsidRPr="00AB3B39" w:rsidRDefault="00261C50" w:rsidP="001A06AE">
            <w:pPr>
              <w:pStyle w:val="NoSpacing"/>
              <w:rPr>
                <w:sz w:val="20"/>
                <w:szCs w:val="20"/>
              </w:rPr>
            </w:pPr>
            <w:r>
              <w:rPr>
                <w:sz w:val="20"/>
                <w:szCs w:val="20"/>
              </w:rPr>
              <w:t>1-4</w:t>
            </w:r>
          </w:p>
        </w:tc>
      </w:tr>
    </w:tbl>
    <w:p w:rsidR="00F4585C" w:rsidRPr="001A06AE" w:rsidRDefault="00F4585C" w:rsidP="001A06AE">
      <w:pPr>
        <w:pStyle w:val="NoSpacing"/>
        <w:rPr>
          <w:szCs w:val="24"/>
        </w:rPr>
      </w:pPr>
    </w:p>
    <w:p w:rsidR="003E16A4" w:rsidRPr="003E16A4" w:rsidRDefault="003E16A4" w:rsidP="003E16A4">
      <w:pPr>
        <w:ind w:left="360" w:hanging="360"/>
        <w:rPr>
          <w:b/>
          <w:szCs w:val="24"/>
        </w:rPr>
      </w:pPr>
      <w:r w:rsidRPr="003E16A4">
        <w:rPr>
          <w:b/>
          <w:szCs w:val="24"/>
          <w:u w:val="single"/>
        </w:rPr>
        <w:t>Assignment Descriptions</w:t>
      </w:r>
      <w:r w:rsidRPr="003E16A4">
        <w:rPr>
          <w:b/>
          <w:szCs w:val="24"/>
        </w:rPr>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6"/>
        <w:gridCol w:w="6440"/>
      </w:tblGrid>
      <w:tr w:rsidR="003E16A4" w:rsidRPr="000C2E9E" w:rsidTr="00FE114D">
        <w:tc>
          <w:tcPr>
            <w:tcW w:w="9216" w:type="dxa"/>
            <w:gridSpan w:val="2"/>
            <w:shd w:val="clear" w:color="auto" w:fill="A6A6A6"/>
          </w:tcPr>
          <w:p w:rsidR="003E16A4" w:rsidRPr="009D1EB7" w:rsidRDefault="003E16A4" w:rsidP="009D1EB7">
            <w:pPr>
              <w:rPr>
                <w:b/>
                <w:szCs w:val="24"/>
                <w:u w:val="single"/>
              </w:rPr>
            </w:pPr>
            <w:r w:rsidRPr="009D1EB7">
              <w:rPr>
                <w:b/>
                <w:szCs w:val="24"/>
              </w:rPr>
              <w:t xml:space="preserve">Program:                </w:t>
            </w:r>
            <w:r w:rsidR="009D1EB7">
              <w:rPr>
                <w:b/>
                <w:szCs w:val="24"/>
              </w:rPr>
              <w:t xml:space="preserve">    </w:t>
            </w:r>
            <w:r w:rsidR="0086304C">
              <w:rPr>
                <w:b/>
                <w:sz w:val="22"/>
              </w:rPr>
              <w:t>Reading/Writing Literacy Specialist</w:t>
            </w:r>
            <w:r w:rsidR="0086304C" w:rsidRPr="00AB3B39">
              <w:rPr>
                <w:b/>
                <w:sz w:val="22"/>
              </w:rPr>
              <w:t xml:space="preserve">             </w:t>
            </w:r>
            <w:r w:rsidR="00D40FBC">
              <w:rPr>
                <w:b/>
                <w:szCs w:val="24"/>
              </w:rPr>
              <w:t>ENG 608 &amp; 609</w:t>
            </w:r>
          </w:p>
        </w:tc>
      </w:tr>
      <w:tr w:rsidR="003E16A4" w:rsidRPr="000C2E9E" w:rsidTr="00FE114D">
        <w:tc>
          <w:tcPr>
            <w:tcW w:w="2776" w:type="dxa"/>
            <w:tcBorders>
              <w:bottom w:val="single" w:sz="4" w:space="0" w:color="auto"/>
              <w:right w:val="single" w:sz="4" w:space="0" w:color="auto"/>
            </w:tcBorders>
            <w:shd w:val="clear" w:color="auto" w:fill="D9D9D9"/>
          </w:tcPr>
          <w:p w:rsidR="003E16A4" w:rsidRPr="009D1EB7" w:rsidRDefault="003E16A4" w:rsidP="00FE114D">
            <w:pPr>
              <w:rPr>
                <w:b/>
                <w:szCs w:val="24"/>
              </w:rPr>
            </w:pPr>
            <w:r w:rsidRPr="009D1EB7">
              <w:rPr>
                <w:b/>
                <w:szCs w:val="24"/>
              </w:rPr>
              <w:t>Assessment (point value)</w:t>
            </w:r>
          </w:p>
        </w:tc>
        <w:tc>
          <w:tcPr>
            <w:tcW w:w="6440" w:type="dxa"/>
            <w:tcBorders>
              <w:left w:val="single" w:sz="4" w:space="0" w:color="auto"/>
            </w:tcBorders>
            <w:shd w:val="clear" w:color="auto" w:fill="D9D9D9"/>
          </w:tcPr>
          <w:p w:rsidR="003E16A4" w:rsidRPr="009D1EB7" w:rsidRDefault="003E16A4" w:rsidP="00FE114D">
            <w:pPr>
              <w:rPr>
                <w:b/>
                <w:szCs w:val="24"/>
              </w:rPr>
            </w:pPr>
            <w:r w:rsidRPr="009D1EB7">
              <w:rPr>
                <w:b/>
                <w:szCs w:val="24"/>
              </w:rPr>
              <w:t xml:space="preserve">        </w:t>
            </w:r>
            <w:r w:rsidRPr="009D1EB7">
              <w:rPr>
                <w:b/>
                <w:szCs w:val="24"/>
                <w:shd w:val="clear" w:color="auto" w:fill="D9D9D9"/>
              </w:rPr>
              <w:t xml:space="preserve">Description           </w:t>
            </w:r>
          </w:p>
        </w:tc>
      </w:tr>
      <w:tr w:rsidR="003E16A4" w:rsidRPr="009D1EB7" w:rsidTr="00FE114D">
        <w:tc>
          <w:tcPr>
            <w:tcW w:w="2776" w:type="dxa"/>
            <w:tcBorders>
              <w:top w:val="single" w:sz="4" w:space="0" w:color="auto"/>
              <w:right w:val="single" w:sz="4" w:space="0" w:color="auto"/>
            </w:tcBorders>
            <w:shd w:val="clear" w:color="auto" w:fill="D9D9D9"/>
          </w:tcPr>
          <w:p w:rsidR="003E16A4" w:rsidRPr="009D1EB7" w:rsidRDefault="00D40FBC" w:rsidP="009D1EB7">
            <w:pPr>
              <w:pStyle w:val="NoSpacing"/>
              <w:rPr>
                <w:b/>
                <w:szCs w:val="24"/>
              </w:rPr>
            </w:pPr>
            <w:r>
              <w:rPr>
                <w:szCs w:val="24"/>
              </w:rPr>
              <w:t>Pre-Institute reading and discussion</w:t>
            </w:r>
            <w:r w:rsidR="00687010">
              <w:rPr>
                <w:szCs w:val="24"/>
              </w:rPr>
              <w:t xml:space="preserve"> (10 points)</w:t>
            </w:r>
          </w:p>
        </w:tc>
        <w:tc>
          <w:tcPr>
            <w:tcW w:w="6440" w:type="dxa"/>
            <w:tcBorders>
              <w:left w:val="single" w:sz="4" w:space="0" w:color="auto"/>
            </w:tcBorders>
          </w:tcPr>
          <w:p w:rsidR="003E16A4" w:rsidRPr="009D1EB7" w:rsidRDefault="00687010" w:rsidP="00FE114D">
            <w:pPr>
              <w:rPr>
                <w:szCs w:val="24"/>
              </w:rPr>
            </w:pPr>
            <w:r>
              <w:rPr>
                <w:szCs w:val="24"/>
              </w:rPr>
              <w:t>You will read One Year to the Writing Life and respond to five writing prompts with the goal to bring a polished draft with you to the first face-to-face meeting on June 13. You will also engage in collaborative discuss</w:t>
            </w:r>
            <w:r w:rsidR="00D40FBC">
              <w:rPr>
                <w:szCs w:val="24"/>
              </w:rPr>
              <w:t xml:space="preserve">ion in </w:t>
            </w:r>
            <w:proofErr w:type="spellStart"/>
            <w:r w:rsidR="00D40FBC">
              <w:rPr>
                <w:szCs w:val="24"/>
              </w:rPr>
              <w:t>Edmodo</w:t>
            </w:r>
            <w:proofErr w:type="spellEnd"/>
            <w:r w:rsidR="00D40FBC">
              <w:rPr>
                <w:szCs w:val="24"/>
              </w:rPr>
              <w:t xml:space="preserve"> to support your reading and reflection in your journals.</w:t>
            </w:r>
          </w:p>
        </w:tc>
      </w:tr>
      <w:tr w:rsidR="003E16A4" w:rsidRPr="009D1EB7" w:rsidTr="00FE114D">
        <w:tc>
          <w:tcPr>
            <w:tcW w:w="2776" w:type="dxa"/>
            <w:tcBorders>
              <w:right w:val="single" w:sz="4" w:space="0" w:color="auto"/>
            </w:tcBorders>
            <w:shd w:val="clear" w:color="auto" w:fill="D9D9D9"/>
          </w:tcPr>
          <w:p w:rsidR="003E16A4" w:rsidRPr="009D1EB7" w:rsidRDefault="00D40FBC" w:rsidP="009D1EB7">
            <w:pPr>
              <w:pStyle w:val="NoSpacing"/>
              <w:rPr>
                <w:b/>
                <w:szCs w:val="24"/>
              </w:rPr>
            </w:pPr>
            <w:r>
              <w:rPr>
                <w:szCs w:val="24"/>
              </w:rPr>
              <w:t>Reflection journals (10 points)</w:t>
            </w:r>
          </w:p>
        </w:tc>
        <w:tc>
          <w:tcPr>
            <w:tcW w:w="6440" w:type="dxa"/>
            <w:tcBorders>
              <w:left w:val="single" w:sz="4" w:space="0" w:color="auto"/>
            </w:tcBorders>
          </w:tcPr>
          <w:p w:rsidR="003E16A4" w:rsidRPr="009D1EB7" w:rsidRDefault="00D40FBC" w:rsidP="00FE114D">
            <w:pPr>
              <w:rPr>
                <w:szCs w:val="24"/>
              </w:rPr>
            </w:pPr>
            <w:r>
              <w:rPr>
                <w:szCs w:val="24"/>
              </w:rPr>
              <w:t>You will reflect in your journals 3-5 days per week during the SI and once a week during the follow-up year. Prompts include: What did you learn as a writer? What did you learn as a teacher? Tell us about your journey as a writer, teacher, and researcher.</w:t>
            </w:r>
          </w:p>
        </w:tc>
      </w:tr>
      <w:tr w:rsidR="003E16A4" w:rsidRPr="009D1EB7" w:rsidTr="00FE114D">
        <w:tc>
          <w:tcPr>
            <w:tcW w:w="2776" w:type="dxa"/>
            <w:tcBorders>
              <w:right w:val="single" w:sz="4" w:space="0" w:color="auto"/>
            </w:tcBorders>
            <w:shd w:val="clear" w:color="auto" w:fill="D9D9D9"/>
          </w:tcPr>
          <w:p w:rsidR="003E16A4" w:rsidRPr="009D1EB7" w:rsidRDefault="0032523F" w:rsidP="009D1EB7">
            <w:pPr>
              <w:pStyle w:val="NoSpacing"/>
              <w:rPr>
                <w:b/>
                <w:szCs w:val="24"/>
              </w:rPr>
            </w:pPr>
            <w:r>
              <w:rPr>
                <w:szCs w:val="24"/>
              </w:rPr>
              <w:t>Teaching d</w:t>
            </w:r>
            <w:r w:rsidR="00D40FBC">
              <w:rPr>
                <w:szCs w:val="24"/>
              </w:rPr>
              <w:t>emonstration (10 points)</w:t>
            </w:r>
          </w:p>
        </w:tc>
        <w:tc>
          <w:tcPr>
            <w:tcW w:w="6440" w:type="dxa"/>
            <w:tcBorders>
              <w:left w:val="single" w:sz="4" w:space="0" w:color="auto"/>
            </w:tcBorders>
          </w:tcPr>
          <w:p w:rsidR="003E16A4" w:rsidRPr="009D1EB7" w:rsidRDefault="0032523F" w:rsidP="00FE114D">
            <w:pPr>
              <w:rPr>
                <w:szCs w:val="24"/>
              </w:rPr>
            </w:pPr>
            <w:r>
              <w:rPr>
                <w:szCs w:val="24"/>
              </w:rPr>
              <w:t>Teach a lesson based on best practice to the Summer Institute; prepare a handout (in addition to the materials necessary for other teachers to implement your lesson) which includes learning objectives, assessment, rationale, and Common Core Standards and Learning Targets.</w:t>
            </w:r>
          </w:p>
        </w:tc>
      </w:tr>
      <w:tr w:rsidR="003E16A4" w:rsidRPr="009D1EB7" w:rsidTr="00FE114D">
        <w:tc>
          <w:tcPr>
            <w:tcW w:w="2776" w:type="dxa"/>
            <w:tcBorders>
              <w:right w:val="single" w:sz="4" w:space="0" w:color="auto"/>
            </w:tcBorders>
            <w:shd w:val="clear" w:color="auto" w:fill="D9D9D9"/>
          </w:tcPr>
          <w:p w:rsidR="003E16A4" w:rsidRPr="009D1EB7" w:rsidRDefault="0032523F" w:rsidP="009D1EB7">
            <w:pPr>
              <w:pStyle w:val="NoSpacing"/>
              <w:rPr>
                <w:b/>
                <w:szCs w:val="24"/>
              </w:rPr>
            </w:pPr>
            <w:r>
              <w:rPr>
                <w:szCs w:val="24"/>
              </w:rPr>
              <w:t>Writing group (10 points)</w:t>
            </w:r>
          </w:p>
        </w:tc>
        <w:tc>
          <w:tcPr>
            <w:tcW w:w="6440" w:type="dxa"/>
            <w:tcBorders>
              <w:left w:val="single" w:sz="4" w:space="0" w:color="auto"/>
            </w:tcBorders>
          </w:tcPr>
          <w:p w:rsidR="003E16A4" w:rsidRPr="009D1EB7" w:rsidRDefault="005F0EDB" w:rsidP="00FE114D">
            <w:pPr>
              <w:rPr>
                <w:szCs w:val="24"/>
              </w:rPr>
            </w:pPr>
            <w:r>
              <w:rPr>
                <w:szCs w:val="24"/>
              </w:rPr>
              <w:t>Active participation in your assigned writing groups requires bringing a new or revised piece to each group meeting and providing support and feedback for group members.</w:t>
            </w:r>
          </w:p>
        </w:tc>
      </w:tr>
      <w:tr w:rsidR="003E16A4" w:rsidRPr="009D1EB7" w:rsidTr="00FE114D">
        <w:tc>
          <w:tcPr>
            <w:tcW w:w="2776" w:type="dxa"/>
            <w:tcBorders>
              <w:right w:val="single" w:sz="4" w:space="0" w:color="auto"/>
            </w:tcBorders>
            <w:shd w:val="clear" w:color="auto" w:fill="D9D9D9"/>
          </w:tcPr>
          <w:p w:rsidR="003E16A4" w:rsidRPr="009D1EB7" w:rsidRDefault="0032523F" w:rsidP="009D1EB7">
            <w:pPr>
              <w:pStyle w:val="NoSpacing"/>
              <w:rPr>
                <w:b/>
                <w:szCs w:val="24"/>
              </w:rPr>
            </w:pPr>
            <w:r>
              <w:rPr>
                <w:szCs w:val="24"/>
              </w:rPr>
              <w:t>Book group (10 points)</w:t>
            </w:r>
          </w:p>
        </w:tc>
        <w:tc>
          <w:tcPr>
            <w:tcW w:w="6440" w:type="dxa"/>
            <w:tcBorders>
              <w:left w:val="single" w:sz="4" w:space="0" w:color="auto"/>
            </w:tcBorders>
          </w:tcPr>
          <w:p w:rsidR="003E16A4" w:rsidRPr="009D1EB7" w:rsidRDefault="005F0EDB" w:rsidP="00FE114D">
            <w:pPr>
              <w:rPr>
                <w:szCs w:val="24"/>
              </w:rPr>
            </w:pPr>
            <w:r>
              <w:rPr>
                <w:szCs w:val="24"/>
              </w:rPr>
              <w:t>Each book group will engage in an inquiry-based discussion of the text assigned to your group and then prepare a presentation on the book to the larger group during one of our follow-up meetings.</w:t>
            </w:r>
          </w:p>
        </w:tc>
      </w:tr>
      <w:tr w:rsidR="003E16A4" w:rsidRPr="009D1EB7" w:rsidTr="00FE114D">
        <w:tc>
          <w:tcPr>
            <w:tcW w:w="2776" w:type="dxa"/>
            <w:tcBorders>
              <w:right w:val="single" w:sz="4" w:space="0" w:color="auto"/>
            </w:tcBorders>
            <w:shd w:val="clear" w:color="auto" w:fill="D9D9D9"/>
          </w:tcPr>
          <w:p w:rsidR="003E16A4" w:rsidRPr="009D1EB7" w:rsidRDefault="0032523F" w:rsidP="009D1EB7">
            <w:pPr>
              <w:pStyle w:val="NoSpacing"/>
              <w:rPr>
                <w:b/>
                <w:szCs w:val="24"/>
              </w:rPr>
            </w:pPr>
            <w:r>
              <w:rPr>
                <w:szCs w:val="24"/>
              </w:rPr>
              <w:t>3 writing pieces</w:t>
            </w:r>
            <w:r w:rsidR="005F0EDB">
              <w:rPr>
                <w:szCs w:val="24"/>
              </w:rPr>
              <w:t xml:space="preserve"> (15 </w:t>
            </w:r>
            <w:r>
              <w:rPr>
                <w:szCs w:val="24"/>
              </w:rPr>
              <w:t>points)</w:t>
            </w:r>
          </w:p>
        </w:tc>
        <w:tc>
          <w:tcPr>
            <w:tcW w:w="6440" w:type="dxa"/>
            <w:tcBorders>
              <w:left w:val="single" w:sz="4" w:space="0" w:color="auto"/>
            </w:tcBorders>
          </w:tcPr>
          <w:p w:rsidR="003E16A4" w:rsidRPr="009D1EB7" w:rsidRDefault="005F0EDB" w:rsidP="00FE114D">
            <w:pPr>
              <w:rPr>
                <w:szCs w:val="24"/>
              </w:rPr>
            </w:pPr>
            <w:r>
              <w:rPr>
                <w:szCs w:val="24"/>
              </w:rPr>
              <w:t>Three polished pieces of publishable writing must be completed by the end of the SI including one professional article based on peer-reviewed research.</w:t>
            </w:r>
          </w:p>
        </w:tc>
      </w:tr>
      <w:tr w:rsidR="003E16A4" w:rsidRPr="009D1EB7" w:rsidTr="00FE114D">
        <w:tc>
          <w:tcPr>
            <w:tcW w:w="2776" w:type="dxa"/>
            <w:tcBorders>
              <w:right w:val="single" w:sz="4" w:space="0" w:color="auto"/>
            </w:tcBorders>
            <w:shd w:val="clear" w:color="auto" w:fill="D9D9D9"/>
          </w:tcPr>
          <w:p w:rsidR="0032523F" w:rsidRPr="0032523F" w:rsidRDefault="0032523F" w:rsidP="009D1EB7">
            <w:pPr>
              <w:pStyle w:val="NoSpacing"/>
              <w:rPr>
                <w:szCs w:val="24"/>
              </w:rPr>
            </w:pPr>
            <w:r>
              <w:rPr>
                <w:szCs w:val="24"/>
              </w:rPr>
              <w:lastRenderedPageBreak/>
              <w:t xml:space="preserve">Inquiry project </w:t>
            </w:r>
            <w:r w:rsidR="00AE582D">
              <w:rPr>
                <w:szCs w:val="24"/>
              </w:rPr>
              <w:t>(15 points</w:t>
            </w:r>
            <w:r w:rsidR="008B116B">
              <w:rPr>
                <w:szCs w:val="24"/>
              </w:rPr>
              <w:t>)</w:t>
            </w:r>
          </w:p>
        </w:tc>
        <w:tc>
          <w:tcPr>
            <w:tcW w:w="6440" w:type="dxa"/>
            <w:tcBorders>
              <w:left w:val="single" w:sz="4" w:space="0" w:color="auto"/>
            </w:tcBorders>
          </w:tcPr>
          <w:p w:rsidR="003E16A4" w:rsidRPr="009D1EB7" w:rsidRDefault="00926AC2" w:rsidP="00FE114D">
            <w:pPr>
              <w:rPr>
                <w:szCs w:val="24"/>
              </w:rPr>
            </w:pPr>
            <w:r>
              <w:rPr>
                <w:szCs w:val="24"/>
              </w:rPr>
              <w:t>Create and implement a plan to investigate a concern or challenge regarding your practice and pedagogy then create a final electronic deliverable to be shared with the larger Morehead Writing Project community regarding the findings and lessons of your project.</w:t>
            </w:r>
          </w:p>
        </w:tc>
      </w:tr>
      <w:tr w:rsidR="0032523F" w:rsidRPr="009D1EB7" w:rsidTr="00FE114D">
        <w:tc>
          <w:tcPr>
            <w:tcW w:w="2776" w:type="dxa"/>
            <w:tcBorders>
              <w:right w:val="single" w:sz="4" w:space="0" w:color="auto"/>
            </w:tcBorders>
            <w:shd w:val="clear" w:color="auto" w:fill="D9D9D9"/>
          </w:tcPr>
          <w:p w:rsidR="0032523F" w:rsidRDefault="0032523F" w:rsidP="009D1EB7">
            <w:pPr>
              <w:pStyle w:val="NoSpacing"/>
              <w:rPr>
                <w:szCs w:val="24"/>
              </w:rPr>
            </w:pPr>
            <w:r>
              <w:rPr>
                <w:szCs w:val="24"/>
              </w:rPr>
              <w:t>Portfolio</w:t>
            </w:r>
            <w:r w:rsidR="00AE582D">
              <w:rPr>
                <w:szCs w:val="24"/>
              </w:rPr>
              <w:t xml:space="preserve"> (20 points)</w:t>
            </w:r>
          </w:p>
        </w:tc>
        <w:tc>
          <w:tcPr>
            <w:tcW w:w="6440" w:type="dxa"/>
            <w:tcBorders>
              <w:left w:val="single" w:sz="4" w:space="0" w:color="auto"/>
            </w:tcBorders>
          </w:tcPr>
          <w:p w:rsidR="0032523F" w:rsidRPr="009D1EB7" w:rsidRDefault="00926AC2" w:rsidP="00FE114D">
            <w:pPr>
              <w:rPr>
                <w:szCs w:val="24"/>
              </w:rPr>
            </w:pPr>
            <w:r>
              <w:rPr>
                <w:szCs w:val="24"/>
              </w:rPr>
              <w:t>Documented evidence of your evolution during the Morehead Writing Project Summer Institute experience as a writer, reflective practitioner, researcher, and leader. This is not intended to document only success but also failure and struggles as well as the questions and challenges you encountered on your journey.</w:t>
            </w:r>
          </w:p>
        </w:tc>
      </w:tr>
    </w:tbl>
    <w:p w:rsidR="001A06AE" w:rsidRDefault="001A06AE" w:rsidP="001A06AE">
      <w:pPr>
        <w:pStyle w:val="NoSpacing"/>
        <w:rPr>
          <w:szCs w:val="24"/>
        </w:rPr>
      </w:pPr>
    </w:p>
    <w:p w:rsidR="001A06AE" w:rsidRDefault="009D1EB7" w:rsidP="001A06AE">
      <w:pPr>
        <w:rPr>
          <w:szCs w:val="24"/>
        </w:rPr>
      </w:pPr>
      <w:r>
        <w:rPr>
          <w:b/>
          <w:szCs w:val="24"/>
          <w:u w:val="single"/>
        </w:rPr>
        <w:t>Grading Scale</w:t>
      </w:r>
      <w:r>
        <w:rPr>
          <w:b/>
          <w:szCs w:val="24"/>
        </w:rPr>
        <w:t>:</w:t>
      </w:r>
    </w:p>
    <w:p w:rsidR="008B116B" w:rsidRDefault="008B116B" w:rsidP="00370ED4">
      <w:pPr>
        <w:pStyle w:val="NoSpacing"/>
      </w:pPr>
      <w:r>
        <w:t>A = 91-100</w:t>
      </w:r>
    </w:p>
    <w:p w:rsidR="008B116B" w:rsidRDefault="008B116B" w:rsidP="00370ED4">
      <w:pPr>
        <w:pStyle w:val="NoSpacing"/>
      </w:pPr>
      <w:r>
        <w:t>B = 81-90</w:t>
      </w:r>
    </w:p>
    <w:p w:rsidR="008B116B" w:rsidRDefault="008B116B" w:rsidP="00370ED4">
      <w:pPr>
        <w:pStyle w:val="NoSpacing"/>
      </w:pPr>
      <w:r>
        <w:t>C = 71-80</w:t>
      </w:r>
    </w:p>
    <w:p w:rsidR="008B116B" w:rsidRDefault="008B116B" w:rsidP="00370ED4">
      <w:pPr>
        <w:pStyle w:val="NoSpacing"/>
      </w:pPr>
      <w:r>
        <w:t>D = 61-70</w:t>
      </w:r>
    </w:p>
    <w:p w:rsidR="008B116B" w:rsidRDefault="008B116B" w:rsidP="00370ED4">
      <w:pPr>
        <w:pStyle w:val="NoSpacing"/>
      </w:pPr>
      <w:r>
        <w:t>E = 60 and below</w:t>
      </w:r>
    </w:p>
    <w:p w:rsidR="00370ED4" w:rsidRDefault="00370ED4" w:rsidP="00370ED4">
      <w:pPr>
        <w:pStyle w:val="NoSpacing"/>
      </w:pPr>
    </w:p>
    <w:p w:rsidR="001A06AE" w:rsidRDefault="00370ED4" w:rsidP="001A06AE">
      <w:pPr>
        <w:rPr>
          <w:b/>
          <w:szCs w:val="24"/>
        </w:rPr>
      </w:pPr>
      <w:r>
        <w:rPr>
          <w:b/>
          <w:szCs w:val="24"/>
          <w:u w:val="single"/>
        </w:rPr>
        <w:t>Required</w:t>
      </w:r>
      <w:r w:rsidR="00926AC2">
        <w:rPr>
          <w:b/>
          <w:szCs w:val="24"/>
          <w:u w:val="single"/>
        </w:rPr>
        <w:t xml:space="preserve"> resources</w:t>
      </w:r>
      <w:r w:rsidR="001A06AE">
        <w:rPr>
          <w:b/>
          <w:szCs w:val="24"/>
        </w:rPr>
        <w:t>:</w:t>
      </w:r>
    </w:p>
    <w:p w:rsidR="00370ED4" w:rsidRDefault="00370ED4" w:rsidP="00926AC2">
      <w:pPr>
        <w:pStyle w:val="NoSpacing"/>
        <w:numPr>
          <w:ilvl w:val="0"/>
          <w:numId w:val="26"/>
        </w:numPr>
        <w:rPr>
          <w:rStyle w:val="contributornametrigger"/>
          <w:color w:val="000000"/>
          <w:szCs w:val="24"/>
          <w:shd w:val="clear" w:color="auto" w:fill="FFFFFF"/>
        </w:rPr>
      </w:pPr>
      <w:r w:rsidRPr="00370ED4">
        <w:rPr>
          <w:shd w:val="clear" w:color="auto" w:fill="FFFFFF"/>
        </w:rPr>
        <w:t>One Year to a Writing Life: Twelve Lessons to Deepen Every Writer's Art and Craft</w:t>
      </w:r>
      <w:r w:rsidRPr="00370ED4">
        <w:rPr>
          <w:shd w:val="clear" w:color="auto" w:fill="FFFFFF"/>
        </w:rPr>
        <w:t xml:space="preserve"> by </w:t>
      </w:r>
      <w:r w:rsidRPr="00370ED4">
        <w:rPr>
          <w:rStyle w:val="contributornametrigger"/>
          <w:color w:val="000000"/>
          <w:szCs w:val="24"/>
          <w:shd w:val="clear" w:color="auto" w:fill="FFFFFF"/>
        </w:rPr>
        <w:t xml:space="preserve">Susan M. </w:t>
      </w:r>
      <w:proofErr w:type="spellStart"/>
      <w:r w:rsidRPr="00370ED4">
        <w:rPr>
          <w:rStyle w:val="contributornametrigger"/>
          <w:color w:val="000000"/>
          <w:szCs w:val="24"/>
          <w:shd w:val="clear" w:color="auto" w:fill="FFFFFF"/>
        </w:rPr>
        <w:t>Tiberghien</w:t>
      </w:r>
      <w:proofErr w:type="spellEnd"/>
    </w:p>
    <w:p w:rsidR="00926AC2" w:rsidRDefault="00926AC2" w:rsidP="00926AC2">
      <w:pPr>
        <w:pStyle w:val="NoSpacing"/>
        <w:numPr>
          <w:ilvl w:val="0"/>
          <w:numId w:val="26"/>
        </w:numPr>
        <w:rPr>
          <w:rStyle w:val="contributornametrigger"/>
          <w:color w:val="000000"/>
          <w:szCs w:val="24"/>
          <w:shd w:val="clear" w:color="auto" w:fill="FFFFFF"/>
        </w:rPr>
      </w:pPr>
      <w:r>
        <w:rPr>
          <w:rStyle w:val="contributornametrigger"/>
          <w:color w:val="000000"/>
          <w:szCs w:val="24"/>
          <w:shd w:val="clear" w:color="auto" w:fill="FFFFFF"/>
        </w:rPr>
        <w:t>Writing journal</w:t>
      </w:r>
    </w:p>
    <w:p w:rsidR="00926AC2" w:rsidRDefault="00926AC2" w:rsidP="00926AC2">
      <w:pPr>
        <w:pStyle w:val="NoSpacing"/>
        <w:numPr>
          <w:ilvl w:val="0"/>
          <w:numId w:val="26"/>
        </w:numPr>
        <w:rPr>
          <w:rStyle w:val="contributornametrigger"/>
          <w:color w:val="000000"/>
          <w:szCs w:val="24"/>
          <w:shd w:val="clear" w:color="auto" w:fill="FFFFFF"/>
        </w:rPr>
      </w:pPr>
      <w:proofErr w:type="spellStart"/>
      <w:r>
        <w:rPr>
          <w:rStyle w:val="contributornametrigger"/>
          <w:color w:val="000000"/>
          <w:szCs w:val="24"/>
          <w:shd w:val="clear" w:color="auto" w:fill="FFFFFF"/>
        </w:rPr>
        <w:t>Edmodo</w:t>
      </w:r>
      <w:proofErr w:type="spellEnd"/>
    </w:p>
    <w:p w:rsidR="00926AC2" w:rsidRDefault="00926AC2" w:rsidP="00926AC2">
      <w:pPr>
        <w:pStyle w:val="NoSpacing"/>
        <w:rPr>
          <w:rStyle w:val="contributornametrigger"/>
          <w:color w:val="000000"/>
          <w:szCs w:val="24"/>
          <w:shd w:val="clear" w:color="auto" w:fill="FFFFFF"/>
        </w:rPr>
      </w:pPr>
    </w:p>
    <w:p w:rsidR="00370ED4" w:rsidRPr="00370ED4" w:rsidRDefault="00370ED4" w:rsidP="00370ED4">
      <w:pPr>
        <w:rPr>
          <w:rStyle w:val="contributornametrigger"/>
          <w:b/>
          <w:color w:val="000000"/>
          <w:szCs w:val="24"/>
          <w:u w:val="single"/>
          <w:shd w:val="clear" w:color="auto" w:fill="FFFFFF"/>
        </w:rPr>
      </w:pPr>
      <w:r w:rsidRPr="00370ED4">
        <w:rPr>
          <w:rStyle w:val="contributornametrigger"/>
          <w:b/>
          <w:color w:val="000000"/>
          <w:szCs w:val="24"/>
          <w:u w:val="single"/>
          <w:shd w:val="clear" w:color="auto" w:fill="FFFFFF"/>
        </w:rPr>
        <w:t>Book Group Choices:</w:t>
      </w:r>
    </w:p>
    <w:p w:rsidR="00370ED4" w:rsidRPr="00926AC2" w:rsidRDefault="00370ED4" w:rsidP="00926AC2">
      <w:pPr>
        <w:pStyle w:val="NoSpacing"/>
        <w:numPr>
          <w:ilvl w:val="0"/>
          <w:numId w:val="25"/>
        </w:numPr>
        <w:rPr>
          <w:rStyle w:val="contributornametrigger"/>
          <w:color w:val="000000"/>
          <w:szCs w:val="24"/>
          <w:shd w:val="clear" w:color="auto" w:fill="FFFFFF"/>
        </w:rPr>
      </w:pPr>
      <w:r w:rsidRPr="00926AC2">
        <w:rPr>
          <w:rStyle w:val="contributornametrigger"/>
          <w:color w:val="000000"/>
          <w:szCs w:val="24"/>
          <w:shd w:val="clear" w:color="auto" w:fill="FFFFFF"/>
        </w:rPr>
        <w:t xml:space="preserve">From High School to College: Improving Opportunities for Success in Postsecondary Education by Michael W. </w:t>
      </w:r>
      <w:proofErr w:type="spellStart"/>
      <w:r w:rsidRPr="00926AC2">
        <w:rPr>
          <w:rStyle w:val="contributornametrigger"/>
          <w:color w:val="000000"/>
          <w:szCs w:val="24"/>
          <w:shd w:val="clear" w:color="auto" w:fill="FFFFFF"/>
        </w:rPr>
        <w:t>Kirst</w:t>
      </w:r>
      <w:proofErr w:type="spellEnd"/>
      <w:r w:rsidRPr="00926AC2">
        <w:rPr>
          <w:rStyle w:val="contributornametrigger"/>
          <w:color w:val="000000"/>
          <w:szCs w:val="24"/>
          <w:shd w:val="clear" w:color="auto" w:fill="FFFFFF"/>
        </w:rPr>
        <w:t xml:space="preserve"> and Andrea </w:t>
      </w:r>
      <w:proofErr w:type="spellStart"/>
      <w:r w:rsidRPr="00926AC2">
        <w:rPr>
          <w:rStyle w:val="contributornametrigger"/>
          <w:color w:val="000000"/>
          <w:szCs w:val="24"/>
          <w:shd w:val="clear" w:color="auto" w:fill="FFFFFF"/>
        </w:rPr>
        <w:t>Venezia</w:t>
      </w:r>
      <w:proofErr w:type="spellEnd"/>
    </w:p>
    <w:p w:rsidR="00926AC2" w:rsidRPr="00926AC2" w:rsidRDefault="00926AC2" w:rsidP="00926AC2">
      <w:pPr>
        <w:pStyle w:val="NoSpacing"/>
        <w:numPr>
          <w:ilvl w:val="0"/>
          <w:numId w:val="25"/>
        </w:numPr>
        <w:rPr>
          <w:rStyle w:val="ptbrand"/>
          <w:color w:val="000000"/>
          <w:szCs w:val="24"/>
          <w:shd w:val="clear" w:color="auto" w:fill="FFFFFF"/>
        </w:rPr>
      </w:pPr>
      <w:r w:rsidRPr="00926AC2">
        <w:rPr>
          <w:rStyle w:val="apple-style-span"/>
          <w:bCs/>
          <w:color w:val="000000"/>
          <w:szCs w:val="24"/>
          <w:shd w:val="clear" w:color="auto" w:fill="FFFFFF"/>
        </w:rPr>
        <w:t>In Pictures and In Words: Teaching the Qualities of Good Writing Through Illustration Study</w:t>
      </w:r>
      <w:r w:rsidRPr="00926AC2">
        <w:rPr>
          <w:rStyle w:val="apple-converted-space"/>
          <w:color w:val="000000"/>
          <w:szCs w:val="24"/>
          <w:shd w:val="clear" w:color="auto" w:fill="FFFFFF"/>
        </w:rPr>
        <w:t> </w:t>
      </w:r>
      <w:r w:rsidRPr="00926AC2">
        <w:rPr>
          <w:rStyle w:val="ptbrand"/>
          <w:color w:val="000000"/>
          <w:szCs w:val="24"/>
          <w:shd w:val="clear" w:color="auto" w:fill="FFFFFF"/>
        </w:rPr>
        <w:t>by</w:t>
      </w:r>
      <w:r w:rsidRPr="00926AC2">
        <w:rPr>
          <w:rStyle w:val="apple-converted-space"/>
          <w:color w:val="000000"/>
          <w:szCs w:val="24"/>
          <w:shd w:val="clear" w:color="auto" w:fill="FFFFFF"/>
        </w:rPr>
        <w:t> </w:t>
      </w:r>
      <w:r w:rsidRPr="00926AC2">
        <w:rPr>
          <w:rStyle w:val="ptbrand"/>
          <w:color w:val="000000"/>
          <w:szCs w:val="24"/>
          <w:shd w:val="clear" w:color="auto" w:fill="FFFFFF"/>
        </w:rPr>
        <w:t>Katie Wood Ray</w:t>
      </w:r>
    </w:p>
    <w:p w:rsidR="00926AC2" w:rsidRPr="00926AC2" w:rsidRDefault="00926AC2" w:rsidP="00926AC2">
      <w:pPr>
        <w:pStyle w:val="NoSpacing"/>
        <w:numPr>
          <w:ilvl w:val="0"/>
          <w:numId w:val="25"/>
        </w:numPr>
        <w:rPr>
          <w:rStyle w:val="ptbrand"/>
          <w:color w:val="000000"/>
          <w:szCs w:val="24"/>
          <w:shd w:val="clear" w:color="auto" w:fill="FFFFFF"/>
        </w:rPr>
      </w:pPr>
      <w:r w:rsidRPr="00926AC2">
        <w:rPr>
          <w:rStyle w:val="apple-style-span"/>
          <w:bCs/>
          <w:color w:val="000000"/>
          <w:szCs w:val="24"/>
          <w:shd w:val="clear" w:color="auto" w:fill="FFFFFF"/>
        </w:rPr>
        <w:t>Inside Out: Strategies for Teaching Writing, 3/e</w:t>
      </w:r>
      <w:r w:rsidRPr="00926AC2">
        <w:rPr>
          <w:rStyle w:val="apple-converted-space"/>
          <w:color w:val="000000"/>
          <w:szCs w:val="24"/>
          <w:shd w:val="clear" w:color="auto" w:fill="FFFFFF"/>
        </w:rPr>
        <w:t> </w:t>
      </w:r>
      <w:r w:rsidRPr="00926AC2">
        <w:rPr>
          <w:rStyle w:val="ptbrand"/>
          <w:color w:val="000000"/>
          <w:szCs w:val="24"/>
          <w:shd w:val="clear" w:color="auto" w:fill="FFFFFF"/>
        </w:rPr>
        <w:t xml:space="preserve">by Tom Liner, Dawn </w:t>
      </w:r>
      <w:proofErr w:type="spellStart"/>
      <w:r w:rsidRPr="00926AC2">
        <w:rPr>
          <w:rStyle w:val="ptbrand"/>
          <w:color w:val="000000"/>
          <w:szCs w:val="24"/>
          <w:shd w:val="clear" w:color="auto" w:fill="FFFFFF"/>
        </w:rPr>
        <w:t>Latta</w:t>
      </w:r>
      <w:proofErr w:type="spellEnd"/>
      <w:r w:rsidRPr="00926AC2">
        <w:rPr>
          <w:rStyle w:val="ptbrand"/>
          <w:color w:val="000000"/>
          <w:szCs w:val="24"/>
          <w:shd w:val="clear" w:color="auto" w:fill="FFFFFF"/>
        </w:rPr>
        <w:t xml:space="preserve"> Kirby and</w:t>
      </w:r>
      <w:r w:rsidRPr="00926AC2">
        <w:rPr>
          <w:rStyle w:val="apple-converted-space"/>
          <w:color w:val="000000"/>
          <w:szCs w:val="24"/>
          <w:shd w:val="clear" w:color="auto" w:fill="FFFFFF"/>
        </w:rPr>
        <w:t> </w:t>
      </w:r>
      <w:r w:rsidRPr="00926AC2">
        <w:rPr>
          <w:rStyle w:val="ptbrand"/>
          <w:color w:val="000000"/>
          <w:szCs w:val="24"/>
          <w:shd w:val="clear" w:color="auto" w:fill="FFFFFF"/>
        </w:rPr>
        <w:t>Dan Kirby</w:t>
      </w:r>
    </w:p>
    <w:p w:rsidR="00926AC2" w:rsidRPr="00926AC2" w:rsidRDefault="00926AC2" w:rsidP="00926AC2">
      <w:pPr>
        <w:pStyle w:val="NoSpacing"/>
        <w:numPr>
          <w:ilvl w:val="0"/>
          <w:numId w:val="25"/>
        </w:numPr>
        <w:rPr>
          <w:rStyle w:val="ptbrand"/>
          <w:color w:val="000000"/>
          <w:szCs w:val="24"/>
          <w:shd w:val="clear" w:color="auto" w:fill="FFFFFF"/>
        </w:rPr>
      </w:pPr>
      <w:r w:rsidRPr="00926AC2">
        <w:rPr>
          <w:rStyle w:val="apple-style-span"/>
          <w:bCs/>
          <w:color w:val="000000"/>
          <w:szCs w:val="24"/>
          <w:shd w:val="clear" w:color="auto" w:fill="FFFFFF"/>
        </w:rPr>
        <w:t>Writing Circles: Kids Revolutionize Workshop</w:t>
      </w:r>
      <w:r w:rsidRPr="00926AC2">
        <w:rPr>
          <w:rStyle w:val="apple-converted-space"/>
          <w:color w:val="000000"/>
          <w:szCs w:val="24"/>
          <w:shd w:val="clear" w:color="auto" w:fill="FFFFFF"/>
        </w:rPr>
        <w:t> </w:t>
      </w:r>
      <w:r w:rsidRPr="00926AC2">
        <w:rPr>
          <w:rStyle w:val="ptbrand"/>
          <w:color w:val="000000"/>
          <w:szCs w:val="24"/>
          <w:shd w:val="clear" w:color="auto" w:fill="FFFFFF"/>
        </w:rPr>
        <w:t>by</w:t>
      </w:r>
      <w:r w:rsidRPr="00926AC2">
        <w:rPr>
          <w:rStyle w:val="apple-converted-space"/>
          <w:color w:val="000000"/>
          <w:szCs w:val="24"/>
          <w:shd w:val="clear" w:color="auto" w:fill="FFFFFF"/>
        </w:rPr>
        <w:t> </w:t>
      </w:r>
      <w:r w:rsidRPr="00926AC2">
        <w:rPr>
          <w:rStyle w:val="ptbrand"/>
          <w:color w:val="000000"/>
          <w:szCs w:val="24"/>
          <w:shd w:val="clear" w:color="auto" w:fill="FFFFFF"/>
        </w:rPr>
        <w:t xml:space="preserve">James </w:t>
      </w:r>
      <w:proofErr w:type="spellStart"/>
      <w:r w:rsidRPr="00926AC2">
        <w:rPr>
          <w:rStyle w:val="ptbrand"/>
          <w:color w:val="000000"/>
          <w:szCs w:val="24"/>
          <w:shd w:val="clear" w:color="auto" w:fill="FFFFFF"/>
        </w:rPr>
        <w:t>Vopat</w:t>
      </w:r>
      <w:proofErr w:type="spellEnd"/>
    </w:p>
    <w:p w:rsidR="00926AC2" w:rsidRPr="00926AC2" w:rsidRDefault="00926AC2" w:rsidP="00926AC2">
      <w:pPr>
        <w:pStyle w:val="NoSpacing"/>
        <w:numPr>
          <w:ilvl w:val="0"/>
          <w:numId w:val="25"/>
        </w:numPr>
        <w:rPr>
          <w:rStyle w:val="contributornametrigger"/>
          <w:color w:val="000000"/>
          <w:szCs w:val="24"/>
          <w:shd w:val="clear" w:color="auto" w:fill="FFFFFF"/>
        </w:rPr>
      </w:pPr>
      <w:r w:rsidRPr="00926AC2">
        <w:rPr>
          <w:rStyle w:val="apple-style-span"/>
          <w:bCs/>
          <w:color w:val="000000"/>
          <w:szCs w:val="24"/>
          <w:shd w:val="clear" w:color="auto" w:fill="FFFFFF"/>
        </w:rPr>
        <w:t>Writing Outside Your Comfort Zone: Helping Students Navigate Unfamiliar Genres</w:t>
      </w:r>
      <w:r w:rsidRPr="00926AC2">
        <w:rPr>
          <w:rStyle w:val="apple-converted-space"/>
          <w:color w:val="000000"/>
          <w:szCs w:val="24"/>
          <w:shd w:val="clear" w:color="auto" w:fill="FFFFFF"/>
        </w:rPr>
        <w:t> </w:t>
      </w:r>
      <w:r w:rsidRPr="00926AC2">
        <w:rPr>
          <w:rStyle w:val="ptbrand"/>
          <w:color w:val="000000"/>
          <w:szCs w:val="24"/>
          <w:shd w:val="clear" w:color="auto" w:fill="FFFFFF"/>
        </w:rPr>
        <w:t>by</w:t>
      </w:r>
      <w:r w:rsidRPr="00926AC2">
        <w:rPr>
          <w:rStyle w:val="apple-converted-space"/>
          <w:color w:val="000000"/>
          <w:szCs w:val="24"/>
          <w:shd w:val="clear" w:color="auto" w:fill="FFFFFF"/>
        </w:rPr>
        <w:t> </w:t>
      </w:r>
      <w:r w:rsidRPr="00926AC2">
        <w:rPr>
          <w:rStyle w:val="ptbrand"/>
          <w:color w:val="000000"/>
          <w:szCs w:val="24"/>
          <w:shd w:val="clear" w:color="auto" w:fill="FFFFFF"/>
        </w:rPr>
        <w:t>Cathy Fleischer</w:t>
      </w:r>
      <w:r w:rsidRPr="00926AC2">
        <w:rPr>
          <w:rStyle w:val="apple-converted-space"/>
          <w:color w:val="000000"/>
          <w:szCs w:val="24"/>
          <w:shd w:val="clear" w:color="auto" w:fill="FFFFFF"/>
        </w:rPr>
        <w:t> </w:t>
      </w:r>
      <w:r w:rsidRPr="00926AC2">
        <w:rPr>
          <w:rStyle w:val="ptbrand"/>
          <w:color w:val="000000"/>
          <w:szCs w:val="24"/>
          <w:shd w:val="clear" w:color="auto" w:fill="FFFFFF"/>
        </w:rPr>
        <w:t>and Sarah Andrew-Vaughan</w:t>
      </w:r>
    </w:p>
    <w:p w:rsidR="00370ED4" w:rsidRDefault="00370ED4" w:rsidP="00370ED4">
      <w:pPr>
        <w:pStyle w:val="Heading1"/>
        <w:spacing w:before="0" w:beforeAutospacing="0" w:after="0" w:afterAutospacing="0"/>
        <w:rPr>
          <w:rStyle w:val="apple-style-span"/>
          <w:rFonts w:ascii="Verdana" w:hAnsi="Verdana"/>
          <w:color w:val="000000"/>
          <w:sz w:val="17"/>
          <w:szCs w:val="17"/>
          <w:shd w:val="clear" w:color="auto" w:fill="FFFFFF"/>
        </w:rPr>
      </w:pPr>
    </w:p>
    <w:p w:rsidR="005C0B54" w:rsidRPr="005C0B54" w:rsidRDefault="005C0B54" w:rsidP="00370ED4">
      <w:pPr>
        <w:pStyle w:val="Heading1"/>
        <w:spacing w:before="0" w:beforeAutospacing="0" w:after="0" w:afterAutospacing="0"/>
        <w:rPr>
          <w:rStyle w:val="apple-style-span"/>
          <w:color w:val="000000"/>
          <w:sz w:val="24"/>
          <w:szCs w:val="24"/>
          <w:u w:val="single"/>
          <w:shd w:val="clear" w:color="auto" w:fill="FFFFFF"/>
        </w:rPr>
      </w:pPr>
      <w:r w:rsidRPr="005C0B54">
        <w:rPr>
          <w:rStyle w:val="apple-style-span"/>
          <w:color w:val="000000"/>
          <w:sz w:val="24"/>
          <w:szCs w:val="24"/>
          <w:u w:val="single"/>
          <w:shd w:val="clear" w:color="auto" w:fill="FFFFFF"/>
        </w:rPr>
        <w:t>Additional Reading</w:t>
      </w:r>
      <w:r>
        <w:rPr>
          <w:rStyle w:val="apple-style-span"/>
          <w:color w:val="000000"/>
          <w:sz w:val="24"/>
          <w:szCs w:val="24"/>
          <w:u w:val="single"/>
          <w:shd w:val="clear" w:color="auto" w:fill="FFFFFF"/>
        </w:rPr>
        <w:t xml:space="preserve"> (more articles will be provided to address issues that arise during discussions)</w:t>
      </w:r>
      <w:r w:rsidRPr="005C0B54">
        <w:rPr>
          <w:rStyle w:val="apple-style-span"/>
          <w:color w:val="000000"/>
          <w:sz w:val="24"/>
          <w:szCs w:val="24"/>
          <w:u w:val="single"/>
          <w:shd w:val="clear" w:color="auto" w:fill="FFFFFF"/>
        </w:rPr>
        <w:t>:</w:t>
      </w:r>
    </w:p>
    <w:p w:rsidR="005C0B54" w:rsidRPr="00517BB3" w:rsidRDefault="005C0B54" w:rsidP="00517BB3">
      <w:pPr>
        <w:pStyle w:val="NoSpacing"/>
        <w:numPr>
          <w:ilvl w:val="0"/>
          <w:numId w:val="27"/>
        </w:numPr>
        <w:rPr>
          <w:szCs w:val="24"/>
        </w:rPr>
      </w:pPr>
      <w:r w:rsidRPr="005C0B54">
        <w:rPr>
          <w:szCs w:val="24"/>
        </w:rPr>
        <w:t>Learning “schooled literacy”: The literate life histories of mainstream</w:t>
      </w:r>
      <w:r w:rsidR="00517BB3">
        <w:rPr>
          <w:szCs w:val="24"/>
        </w:rPr>
        <w:t xml:space="preserve"> </w:t>
      </w:r>
      <w:r w:rsidRPr="00517BB3">
        <w:rPr>
          <w:szCs w:val="24"/>
        </w:rPr>
        <w:t>student readers and writers</w:t>
      </w:r>
      <w:r w:rsidRPr="00517BB3">
        <w:rPr>
          <w:szCs w:val="24"/>
        </w:rPr>
        <w:t xml:space="preserve"> by </w:t>
      </w:r>
      <w:r w:rsidRPr="00517BB3">
        <w:rPr>
          <w:szCs w:val="24"/>
        </w:rPr>
        <w:t>Rick Evans</w:t>
      </w:r>
    </w:p>
    <w:p w:rsidR="005C0B54" w:rsidRPr="005C0B54" w:rsidRDefault="005C0B54" w:rsidP="005C0B54">
      <w:pPr>
        <w:pStyle w:val="NoSpacing"/>
        <w:numPr>
          <w:ilvl w:val="0"/>
          <w:numId w:val="27"/>
        </w:numPr>
        <w:rPr>
          <w:szCs w:val="24"/>
        </w:rPr>
      </w:pPr>
      <w:r w:rsidRPr="005C0B54">
        <w:rPr>
          <w:szCs w:val="24"/>
        </w:rPr>
        <w:t>Writing About Literacies: Assignments and Advice (from “Writing About Writing”)</w:t>
      </w:r>
    </w:p>
    <w:p w:rsidR="005C0B54" w:rsidRPr="005C0B54" w:rsidRDefault="005C0B54" w:rsidP="005C0B54">
      <w:pPr>
        <w:pStyle w:val="NoSpacing"/>
        <w:numPr>
          <w:ilvl w:val="0"/>
          <w:numId w:val="27"/>
        </w:numPr>
        <w:rPr>
          <w:szCs w:val="24"/>
        </w:rPr>
      </w:pPr>
      <w:r w:rsidRPr="005C0B54">
        <w:rPr>
          <w:szCs w:val="24"/>
        </w:rPr>
        <w:t xml:space="preserve">Literacy Narratives as Genres of Possibility: Students’ Voices, Reflective Writing, and Rhetorical Awareness by Susan </w:t>
      </w:r>
      <w:proofErr w:type="spellStart"/>
      <w:r w:rsidRPr="005C0B54">
        <w:rPr>
          <w:szCs w:val="24"/>
        </w:rPr>
        <w:t>DeRosa</w:t>
      </w:r>
      <w:proofErr w:type="spellEnd"/>
    </w:p>
    <w:p w:rsidR="005C0B54" w:rsidRPr="005C0B54" w:rsidRDefault="005C0B54" w:rsidP="005C0B54">
      <w:pPr>
        <w:pStyle w:val="NoSpacing"/>
        <w:numPr>
          <w:ilvl w:val="0"/>
          <w:numId w:val="27"/>
        </w:numPr>
        <w:rPr>
          <w:rStyle w:val="apple-style-span"/>
          <w:color w:val="000000"/>
          <w:szCs w:val="24"/>
          <w:shd w:val="clear" w:color="auto" w:fill="FFFFFF"/>
        </w:rPr>
      </w:pPr>
      <w:r w:rsidRPr="005C0B54">
        <w:rPr>
          <w:rStyle w:val="apple-style-span"/>
          <w:color w:val="000000"/>
          <w:szCs w:val="24"/>
          <w:shd w:val="clear" w:color="auto" w:fill="FFFFFF"/>
        </w:rPr>
        <w:t xml:space="preserve">Unsettling Drafts: Helping Students See New Possibilities in Their Writing by Susan </w:t>
      </w:r>
      <w:proofErr w:type="spellStart"/>
      <w:r w:rsidRPr="005C0B54">
        <w:rPr>
          <w:rStyle w:val="apple-style-span"/>
          <w:color w:val="000000"/>
          <w:szCs w:val="24"/>
          <w:shd w:val="clear" w:color="auto" w:fill="FFFFFF"/>
        </w:rPr>
        <w:t>Tchudi</w:t>
      </w:r>
      <w:proofErr w:type="spellEnd"/>
      <w:r w:rsidRPr="005C0B54">
        <w:rPr>
          <w:rStyle w:val="apple-style-span"/>
          <w:color w:val="000000"/>
          <w:szCs w:val="24"/>
          <w:shd w:val="clear" w:color="auto" w:fill="FFFFFF"/>
        </w:rPr>
        <w:t xml:space="preserve">, Heidi </w:t>
      </w:r>
      <w:proofErr w:type="spellStart"/>
      <w:r w:rsidRPr="005C0B54">
        <w:rPr>
          <w:rStyle w:val="apple-style-span"/>
          <w:color w:val="000000"/>
          <w:szCs w:val="24"/>
          <w:shd w:val="clear" w:color="auto" w:fill="FFFFFF"/>
        </w:rPr>
        <w:t>Estrem</w:t>
      </w:r>
      <w:proofErr w:type="spellEnd"/>
      <w:r w:rsidRPr="005C0B54">
        <w:rPr>
          <w:rStyle w:val="apple-style-span"/>
          <w:color w:val="000000"/>
          <w:szCs w:val="24"/>
          <w:shd w:val="clear" w:color="auto" w:fill="FFFFFF"/>
        </w:rPr>
        <w:t>, Patti-Anne Hanlon</w:t>
      </w:r>
    </w:p>
    <w:p w:rsidR="005C0B54" w:rsidRPr="005C0B54" w:rsidRDefault="005C0B54" w:rsidP="005C0B54">
      <w:pPr>
        <w:pStyle w:val="NoSpacing"/>
        <w:rPr>
          <w:szCs w:val="24"/>
        </w:rPr>
      </w:pPr>
    </w:p>
    <w:p w:rsidR="005C0B54" w:rsidRPr="005C0B54" w:rsidRDefault="005C0B54" w:rsidP="005C0B54">
      <w:pPr>
        <w:pStyle w:val="NoSpacing"/>
        <w:numPr>
          <w:ilvl w:val="0"/>
          <w:numId w:val="27"/>
        </w:numPr>
        <w:rPr>
          <w:szCs w:val="24"/>
        </w:rPr>
      </w:pPr>
      <w:r w:rsidRPr="005C0B54">
        <w:rPr>
          <w:szCs w:val="24"/>
        </w:rPr>
        <w:lastRenderedPageBreak/>
        <w:t xml:space="preserve">Research Matters: "Process Teaching" and Content Feedback on Students' Drafts </w:t>
      </w:r>
      <w:r w:rsidRPr="005C0B54">
        <w:rPr>
          <w:szCs w:val="24"/>
        </w:rPr>
        <w:t xml:space="preserve">by Rick </w:t>
      </w:r>
      <w:proofErr w:type="spellStart"/>
      <w:r w:rsidRPr="005C0B54">
        <w:rPr>
          <w:szCs w:val="24"/>
        </w:rPr>
        <w:t>VanDeWeghe</w:t>
      </w:r>
      <w:proofErr w:type="spellEnd"/>
      <w:r w:rsidRPr="005C0B54">
        <w:rPr>
          <w:szCs w:val="24"/>
        </w:rPr>
        <w:t xml:space="preserve"> </w:t>
      </w:r>
    </w:p>
    <w:p w:rsidR="005C0B54" w:rsidRDefault="005C0B54" w:rsidP="005C0B54">
      <w:pPr>
        <w:pStyle w:val="NoSpacing"/>
        <w:numPr>
          <w:ilvl w:val="0"/>
          <w:numId w:val="27"/>
        </w:numPr>
        <w:rPr>
          <w:rStyle w:val="apple-style-span"/>
          <w:color w:val="000000"/>
          <w:szCs w:val="24"/>
          <w:shd w:val="clear" w:color="auto" w:fill="FFFFFF"/>
        </w:rPr>
      </w:pPr>
      <w:r w:rsidRPr="005C0B54">
        <w:rPr>
          <w:rStyle w:val="apple-style-span"/>
          <w:color w:val="000000"/>
          <w:szCs w:val="24"/>
          <w:shd w:val="clear" w:color="auto" w:fill="FFFFFF"/>
        </w:rPr>
        <w:t xml:space="preserve">Shitty First Drafts by Anne </w:t>
      </w:r>
      <w:proofErr w:type="spellStart"/>
      <w:r w:rsidRPr="005C0B54">
        <w:rPr>
          <w:rStyle w:val="apple-style-span"/>
          <w:color w:val="000000"/>
          <w:szCs w:val="24"/>
          <w:shd w:val="clear" w:color="auto" w:fill="FFFFFF"/>
        </w:rPr>
        <w:t>Lamott</w:t>
      </w:r>
      <w:proofErr w:type="spellEnd"/>
      <w:r w:rsidRPr="005C0B54">
        <w:rPr>
          <w:rStyle w:val="apple-style-span"/>
          <w:color w:val="000000"/>
          <w:szCs w:val="24"/>
          <w:shd w:val="clear" w:color="auto" w:fill="FFFFFF"/>
        </w:rPr>
        <w:t xml:space="preserve"> (from “Bird by Bird”)</w:t>
      </w:r>
    </w:p>
    <w:p w:rsidR="00517BB3" w:rsidRDefault="00517BB3" w:rsidP="005C0B54">
      <w:pPr>
        <w:pStyle w:val="NoSpacing"/>
        <w:numPr>
          <w:ilvl w:val="0"/>
          <w:numId w:val="27"/>
        </w:numPr>
        <w:rPr>
          <w:rStyle w:val="apple-style-span"/>
          <w:color w:val="000000"/>
          <w:szCs w:val="24"/>
          <w:shd w:val="clear" w:color="auto" w:fill="FFFFFF"/>
        </w:rPr>
      </w:pPr>
      <w:r>
        <w:rPr>
          <w:rStyle w:val="apple-style-span"/>
          <w:color w:val="000000"/>
          <w:szCs w:val="24"/>
          <w:shd w:val="clear" w:color="auto" w:fill="FFFFFF"/>
        </w:rPr>
        <w:t xml:space="preserve">Reading as Situated Language: A </w:t>
      </w:r>
      <w:proofErr w:type="spellStart"/>
      <w:r>
        <w:rPr>
          <w:rStyle w:val="apple-style-span"/>
          <w:color w:val="000000"/>
          <w:szCs w:val="24"/>
          <w:shd w:val="clear" w:color="auto" w:fill="FFFFFF"/>
        </w:rPr>
        <w:t>sociocognitive</w:t>
      </w:r>
      <w:proofErr w:type="spellEnd"/>
      <w:r>
        <w:rPr>
          <w:rStyle w:val="apple-style-span"/>
          <w:color w:val="000000"/>
          <w:szCs w:val="24"/>
          <w:shd w:val="clear" w:color="auto" w:fill="FFFFFF"/>
        </w:rPr>
        <w:t xml:space="preserve"> perspective by James Gee</w:t>
      </w:r>
    </w:p>
    <w:p w:rsidR="00517BB3" w:rsidRPr="005C0B54" w:rsidRDefault="00517BB3" w:rsidP="005C0B54">
      <w:pPr>
        <w:pStyle w:val="NoSpacing"/>
        <w:numPr>
          <w:ilvl w:val="0"/>
          <w:numId w:val="27"/>
        </w:numPr>
        <w:rPr>
          <w:rStyle w:val="apple-style-span"/>
          <w:color w:val="000000"/>
          <w:szCs w:val="24"/>
          <w:shd w:val="clear" w:color="auto" w:fill="FFFFFF"/>
        </w:rPr>
      </w:pPr>
      <w:r>
        <w:rPr>
          <w:rStyle w:val="apple-style-span"/>
          <w:color w:val="000000"/>
          <w:szCs w:val="24"/>
          <w:shd w:val="clear" w:color="auto" w:fill="FFFFFF"/>
        </w:rPr>
        <w:t>The Writer’s Toolbox: Five Tools for Active Revision Instruction by Laura Harper</w:t>
      </w:r>
    </w:p>
    <w:p w:rsidR="005C0B54" w:rsidRPr="005C0B54" w:rsidRDefault="005C0B54" w:rsidP="005C0B54">
      <w:pPr>
        <w:rPr>
          <w:rStyle w:val="apple-style-span"/>
          <w:color w:val="000000"/>
          <w:szCs w:val="24"/>
          <w:shd w:val="clear" w:color="auto" w:fill="FFFFFF"/>
        </w:rPr>
      </w:pPr>
    </w:p>
    <w:p w:rsidR="001A06AE" w:rsidRPr="001A06AE" w:rsidRDefault="001A06AE" w:rsidP="001A06AE">
      <w:pPr>
        <w:rPr>
          <w:szCs w:val="24"/>
        </w:rPr>
      </w:pPr>
      <w:r w:rsidRPr="001A06AE">
        <w:rPr>
          <w:b/>
          <w:szCs w:val="24"/>
          <w:u w:val="single"/>
        </w:rPr>
        <w:t>Course Evaluation</w:t>
      </w:r>
      <w:r w:rsidRPr="001A06AE">
        <w:rPr>
          <w:b/>
          <w:szCs w:val="24"/>
        </w:rPr>
        <w:t>:</w:t>
      </w:r>
    </w:p>
    <w:p w:rsidR="001A06AE" w:rsidRDefault="0064191B" w:rsidP="0064191B">
      <w:pPr>
        <w:pStyle w:val="NoSpacing"/>
      </w:pPr>
      <w:r>
        <w:t>Pre-Institute reading and discussion activities</w:t>
      </w:r>
      <w:r>
        <w:tab/>
        <w:t>10%</w:t>
      </w:r>
    </w:p>
    <w:p w:rsidR="0064191B" w:rsidRDefault="0064191B" w:rsidP="0064191B">
      <w:pPr>
        <w:pStyle w:val="NoSpacing"/>
      </w:pPr>
      <w:r>
        <w:t>Reflection journals</w:t>
      </w:r>
      <w:r>
        <w:tab/>
      </w:r>
      <w:r>
        <w:tab/>
      </w:r>
      <w:r>
        <w:tab/>
      </w:r>
      <w:r>
        <w:tab/>
      </w:r>
      <w:r>
        <w:tab/>
        <w:t>10%</w:t>
      </w:r>
    </w:p>
    <w:p w:rsidR="0064191B" w:rsidRDefault="0064191B" w:rsidP="0064191B">
      <w:pPr>
        <w:pStyle w:val="NoSpacing"/>
      </w:pPr>
      <w:r>
        <w:t>Teaching demonstration</w:t>
      </w:r>
      <w:r>
        <w:tab/>
      </w:r>
      <w:r>
        <w:tab/>
      </w:r>
      <w:r>
        <w:tab/>
      </w:r>
      <w:r>
        <w:tab/>
        <w:t>10%</w:t>
      </w:r>
    </w:p>
    <w:p w:rsidR="0064191B" w:rsidRDefault="0064191B" w:rsidP="0064191B">
      <w:pPr>
        <w:pStyle w:val="NoSpacing"/>
      </w:pPr>
      <w:r>
        <w:t>Writing group participation &amp; final report</w:t>
      </w:r>
      <w:r>
        <w:tab/>
      </w:r>
      <w:r>
        <w:tab/>
        <w:t>10%</w:t>
      </w:r>
    </w:p>
    <w:p w:rsidR="0064191B" w:rsidRDefault="0064191B" w:rsidP="0064191B">
      <w:pPr>
        <w:pStyle w:val="NoSpacing"/>
      </w:pPr>
      <w:r>
        <w:t>Book group participation</w:t>
      </w:r>
      <w:r>
        <w:t>&amp; final report</w:t>
      </w:r>
      <w:r>
        <w:tab/>
      </w:r>
      <w:r>
        <w:tab/>
        <w:t>10%</w:t>
      </w:r>
    </w:p>
    <w:p w:rsidR="0064191B" w:rsidRDefault="0064191B" w:rsidP="0064191B">
      <w:pPr>
        <w:pStyle w:val="NoSpacing"/>
      </w:pPr>
      <w:r>
        <w:t>3 polished writing pieces</w:t>
      </w:r>
      <w:r>
        <w:tab/>
      </w:r>
      <w:r>
        <w:tab/>
      </w:r>
      <w:r>
        <w:tab/>
      </w:r>
      <w:r>
        <w:tab/>
        <w:t>15%</w:t>
      </w:r>
    </w:p>
    <w:p w:rsidR="0064191B" w:rsidRDefault="0064191B" w:rsidP="0064191B">
      <w:pPr>
        <w:pStyle w:val="NoSpacing"/>
      </w:pPr>
      <w:r>
        <w:t>Inquiry project &amp; final report</w:t>
      </w:r>
      <w:r>
        <w:tab/>
      </w:r>
      <w:r>
        <w:tab/>
      </w:r>
      <w:r>
        <w:tab/>
      </w:r>
      <w:r>
        <w:tab/>
        <w:t>15%</w:t>
      </w:r>
    </w:p>
    <w:p w:rsidR="0064191B" w:rsidRDefault="0064191B" w:rsidP="0064191B">
      <w:pPr>
        <w:pStyle w:val="NoSpacing"/>
      </w:pPr>
      <w:r>
        <w:t>Portfolio</w:t>
      </w:r>
      <w:r>
        <w:tab/>
      </w:r>
      <w:r>
        <w:tab/>
      </w:r>
      <w:r>
        <w:tab/>
      </w:r>
      <w:r>
        <w:tab/>
      </w:r>
      <w:r>
        <w:tab/>
      </w:r>
      <w:r>
        <w:tab/>
        <w:t>20%</w:t>
      </w:r>
    </w:p>
    <w:p w:rsidR="0064191B" w:rsidRDefault="0064191B" w:rsidP="001A06AE">
      <w:pPr>
        <w:rPr>
          <w:szCs w:val="24"/>
        </w:rPr>
      </w:pPr>
    </w:p>
    <w:p w:rsidR="001A06AE" w:rsidRDefault="001A06AE" w:rsidP="001A06AE">
      <w:pPr>
        <w:rPr>
          <w:b/>
          <w:szCs w:val="24"/>
        </w:rPr>
      </w:pPr>
      <w:r>
        <w:rPr>
          <w:b/>
          <w:szCs w:val="24"/>
          <w:u w:val="single"/>
        </w:rPr>
        <w:t>Attendance Policy</w:t>
      </w:r>
      <w:r>
        <w:rPr>
          <w:b/>
          <w:szCs w:val="24"/>
        </w:rPr>
        <w:t>:</w:t>
      </w:r>
    </w:p>
    <w:p w:rsidR="009D1EB7" w:rsidRDefault="0064191B" w:rsidP="001A06AE">
      <w:pPr>
        <w:rPr>
          <w:szCs w:val="24"/>
        </w:rPr>
      </w:pPr>
      <w:r>
        <w:rPr>
          <w:szCs w:val="24"/>
        </w:rPr>
        <w:t>Daily attendance at the Summer Institute is expected.</w:t>
      </w:r>
    </w:p>
    <w:p w:rsidR="009D1EB7" w:rsidRPr="007F5341" w:rsidRDefault="009D1EB7" w:rsidP="009D1EB7">
      <w:pPr>
        <w:rPr>
          <w:szCs w:val="24"/>
          <w:u w:val="single"/>
        </w:rPr>
      </w:pPr>
      <w:r w:rsidRPr="007F5341">
        <w:rPr>
          <w:b/>
          <w:szCs w:val="24"/>
          <w:u w:val="single"/>
        </w:rPr>
        <w:t xml:space="preserve">Academic Honesty </w:t>
      </w:r>
      <w:r w:rsidRPr="007F5341">
        <w:rPr>
          <w:szCs w:val="24"/>
          <w:u w:val="single"/>
        </w:rPr>
        <w:t xml:space="preserve"> </w:t>
      </w:r>
    </w:p>
    <w:p w:rsidR="009D1EB7" w:rsidRPr="00275E7C" w:rsidRDefault="009D1EB7" w:rsidP="009D1EB7">
      <w:pPr>
        <w:pStyle w:val="NoSpacing"/>
        <w:rPr>
          <w:sz w:val="22"/>
        </w:rPr>
      </w:pPr>
      <w:r w:rsidRPr="00275E7C">
        <w:t>Cheating, fabrication, plagiarism or helping others to commit these acts will not be tolerated.  Academic dishonesty will result in severe disciplinary action including, but not limited to, failure of the student assessment item or course, and/ or dismissal from MSU.  If you are not sure what constitutes academic dishonesty, read the Eagle: Student Handbook or ask your instructor. An example of plagiarism is copying information from the internet when appropriate credit is not given.  The policy is located at</w:t>
      </w:r>
      <w:r w:rsidRPr="00275E7C">
        <w:rPr>
          <w:sz w:val="22"/>
        </w:rPr>
        <w:t xml:space="preserve"> </w:t>
      </w:r>
    </w:p>
    <w:p w:rsidR="009D1EB7" w:rsidRPr="00275E7C" w:rsidRDefault="00C46D10" w:rsidP="009D1EB7">
      <w:pPr>
        <w:pStyle w:val="NoSpacing"/>
      </w:pPr>
      <w:hyperlink r:id="rId8" w:history="1">
        <w:r w:rsidR="009D1EB7" w:rsidRPr="00275E7C">
          <w:rPr>
            <w:rStyle w:val="Hyperlink"/>
            <w:szCs w:val="24"/>
          </w:rPr>
          <w:t>http://morehead-st.edu/units/studentlife/handbook/academicdishonesty.html</w:t>
        </w:r>
      </w:hyperlink>
      <w:r w:rsidR="009D1EB7" w:rsidRPr="00275E7C">
        <w:t xml:space="preserve"> </w:t>
      </w:r>
    </w:p>
    <w:p w:rsidR="009D1EB7" w:rsidRPr="00275E7C" w:rsidRDefault="009D1EB7" w:rsidP="009D1EB7">
      <w:pPr>
        <w:pStyle w:val="NoSpacing"/>
      </w:pPr>
    </w:p>
    <w:p w:rsidR="00A93E90" w:rsidRDefault="00A93E90" w:rsidP="009D1EB7">
      <w:pPr>
        <w:autoSpaceDE w:val="0"/>
        <w:autoSpaceDN w:val="0"/>
        <w:adjustRightInd w:val="0"/>
        <w:rPr>
          <w:b/>
          <w:szCs w:val="24"/>
        </w:rPr>
      </w:pPr>
      <w:r w:rsidRPr="007F5341">
        <w:rPr>
          <w:rStyle w:val="Strong"/>
          <w:color w:val="000000"/>
          <w:szCs w:val="18"/>
          <w:u w:val="single"/>
        </w:rPr>
        <w:t>Americans with Disabilities Act (ADA</w:t>
      </w:r>
      <w:proofErr w:type="gramStart"/>
      <w:r w:rsidRPr="007F5341">
        <w:rPr>
          <w:rStyle w:val="Strong"/>
          <w:color w:val="000000"/>
          <w:szCs w:val="18"/>
          <w:u w:val="single"/>
        </w:rPr>
        <w:t>)</w:t>
      </w:r>
      <w:proofErr w:type="gramEnd"/>
      <w:r>
        <w:rPr>
          <w:rFonts w:ascii="Verdana" w:hAnsi="Verdana"/>
          <w:b/>
          <w:bCs/>
          <w:color w:val="000000"/>
          <w:sz w:val="18"/>
          <w:szCs w:val="18"/>
        </w:rPr>
        <w:br/>
      </w:r>
      <w:r w:rsidRPr="00A93E90">
        <w:rPr>
          <w:color w:val="000000"/>
          <w:szCs w:val="18"/>
        </w:rPr>
        <w:t>In compliance with the ADA, all students with a documented disability are entitled to reasonable accommodations and services to support their academic success and safety. Though a request for services may be made at any time, they are best applied when requested at or before the start of the semester. To receive accommodations and services the student should immediately contact the Disability Services Coordinator at: 204-E ADUC, 606-783-5188,</w:t>
      </w:r>
      <w:proofErr w:type="gramStart"/>
      <w:r w:rsidRPr="00A93E90">
        <w:rPr>
          <w:color w:val="000000"/>
          <w:szCs w:val="18"/>
        </w:rPr>
        <w:t>  or</w:t>
      </w:r>
      <w:proofErr w:type="gramEnd"/>
      <w:r w:rsidRPr="00A93E90">
        <w:rPr>
          <w:color w:val="000000"/>
          <w:szCs w:val="18"/>
        </w:rPr>
        <w:t xml:space="preserve"> </w:t>
      </w:r>
      <w:hyperlink r:id="rId9" w:history="1">
        <w:r w:rsidRPr="00A93E90">
          <w:rPr>
            <w:rStyle w:val="Hyperlink"/>
            <w:szCs w:val="18"/>
          </w:rPr>
          <w:t>e.day@moreheadstate.edu</w:t>
        </w:r>
      </w:hyperlink>
    </w:p>
    <w:p w:rsidR="009D1EB7" w:rsidRPr="007F5341" w:rsidRDefault="00AD3574" w:rsidP="009D1EB7">
      <w:pPr>
        <w:autoSpaceDE w:val="0"/>
        <w:autoSpaceDN w:val="0"/>
        <w:adjustRightInd w:val="0"/>
        <w:rPr>
          <w:b/>
          <w:szCs w:val="24"/>
          <w:u w:val="single"/>
        </w:rPr>
      </w:pPr>
      <w:r w:rsidRPr="007F5341">
        <w:rPr>
          <w:b/>
          <w:szCs w:val="24"/>
          <w:u w:val="single"/>
        </w:rPr>
        <w:t>Campus Safety Statement</w:t>
      </w:r>
    </w:p>
    <w:p w:rsidR="00AD3574" w:rsidRDefault="009D1EB7" w:rsidP="009D1EB7">
      <w:pPr>
        <w:autoSpaceDE w:val="0"/>
        <w:autoSpaceDN w:val="0"/>
        <w:adjustRightInd w:val="0"/>
        <w:rPr>
          <w:rFonts w:ascii="Courier New" w:hAnsi="Courier New" w:cs="Courier New"/>
          <w:szCs w:val="24"/>
        </w:rPr>
      </w:pPr>
      <w:r w:rsidRPr="009D1EB7">
        <w:rPr>
          <w:szCs w:val="24"/>
        </w:rPr>
        <w:t>Emergency response information will be discussed in class.  Students should familiarize themselves with the nearest exit routes in the event evacuation becomes necessary.  You should notify your instructor at the beginning of the semester if you have special needs or will require assistance during an emergency evacuation.  Students should familiarize themselves with emergency response protocols at</w:t>
      </w:r>
      <w:r>
        <w:rPr>
          <w:rFonts w:ascii="Courier New" w:hAnsi="Courier New" w:cs="Courier New"/>
          <w:sz w:val="20"/>
          <w:szCs w:val="20"/>
        </w:rPr>
        <w:t xml:space="preserve"> </w:t>
      </w:r>
      <w:hyperlink r:id="rId10" w:history="1">
        <w:r w:rsidRPr="009D1EB7">
          <w:rPr>
            <w:rFonts w:ascii="Courier New" w:hAnsi="Courier New" w:cs="Courier New"/>
            <w:color w:val="0000FF"/>
            <w:szCs w:val="24"/>
            <w:u w:val="single"/>
          </w:rPr>
          <w:t>http://www.moreheadstate.edu/emergency</w:t>
        </w:r>
      </w:hyperlink>
    </w:p>
    <w:p w:rsidR="00AA47B0" w:rsidRPr="00F4585C" w:rsidRDefault="00AD3574" w:rsidP="00F4585C">
      <w:pPr>
        <w:autoSpaceDE w:val="0"/>
        <w:autoSpaceDN w:val="0"/>
        <w:adjustRightInd w:val="0"/>
        <w:rPr>
          <w:szCs w:val="24"/>
        </w:rPr>
      </w:pPr>
      <w:r>
        <w:rPr>
          <w:b/>
          <w:szCs w:val="24"/>
          <w:u w:val="single"/>
        </w:rPr>
        <w:t>Course Calendar</w:t>
      </w:r>
      <w:r>
        <w:rPr>
          <w:b/>
          <w:szCs w:val="24"/>
        </w:rPr>
        <w:t xml:space="preserve">: </w:t>
      </w:r>
    </w:p>
    <w:p w:rsidR="00AA47B0" w:rsidRDefault="00AA47B0" w:rsidP="00AD3574">
      <w:pPr>
        <w:pStyle w:val="NoSpacing"/>
        <w:jc w:val="center"/>
        <w:rPr>
          <w:b/>
        </w:rPr>
      </w:pPr>
    </w:p>
    <w:p w:rsidR="00AD3574" w:rsidRPr="00381A2D" w:rsidRDefault="00370ED4" w:rsidP="00AD3574">
      <w:pPr>
        <w:pStyle w:val="NoSpacing"/>
        <w:jc w:val="center"/>
        <w:rPr>
          <w:b/>
        </w:rPr>
      </w:pPr>
      <w:r>
        <w:rPr>
          <w:b/>
        </w:rPr>
        <w:t>ENG 608 &amp; 609</w:t>
      </w:r>
    </w:p>
    <w:p w:rsidR="00AD3574" w:rsidRPr="00381A2D" w:rsidRDefault="00370ED4" w:rsidP="00AD3574">
      <w:pPr>
        <w:pStyle w:val="NoSpacing"/>
        <w:jc w:val="center"/>
      </w:pPr>
      <w:r>
        <w:rPr>
          <w:b/>
        </w:rPr>
        <w:t xml:space="preserve">Summer </w:t>
      </w:r>
      <w:proofErr w:type="gramStart"/>
      <w:r>
        <w:rPr>
          <w:b/>
        </w:rPr>
        <w:t>I</w:t>
      </w:r>
      <w:r w:rsidR="007F5341">
        <w:rPr>
          <w:b/>
        </w:rPr>
        <w:t xml:space="preserve"> </w:t>
      </w:r>
      <w:r w:rsidR="00A93E90">
        <w:rPr>
          <w:b/>
        </w:rPr>
        <w:t xml:space="preserve"> 2011</w:t>
      </w:r>
      <w:proofErr w:type="gramEnd"/>
      <w:r w:rsidR="00AD3574">
        <w:rPr>
          <w:b/>
        </w:rPr>
        <w:t xml:space="preserve"> Tentative</w:t>
      </w:r>
      <w:r w:rsidR="00AD3574" w:rsidRPr="00381A2D">
        <w:rPr>
          <w:b/>
        </w:rPr>
        <w:t xml:space="preserve"> Daily Schedule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4"/>
        <w:gridCol w:w="2304"/>
        <w:gridCol w:w="2160"/>
        <w:gridCol w:w="2304"/>
      </w:tblGrid>
      <w:tr w:rsidR="00AD3574" w:rsidRPr="0089791E" w:rsidTr="00FE114D">
        <w:tc>
          <w:tcPr>
            <w:tcW w:w="1724" w:type="dxa"/>
            <w:shd w:val="clear" w:color="auto" w:fill="BFBFBF"/>
          </w:tcPr>
          <w:p w:rsidR="00AD3574" w:rsidRPr="0089791E" w:rsidRDefault="00AD3574" w:rsidP="00AD3574">
            <w:pPr>
              <w:pStyle w:val="NoSpacing"/>
            </w:pPr>
          </w:p>
          <w:p w:rsidR="00AD3574" w:rsidRPr="0089791E" w:rsidRDefault="00AD3574" w:rsidP="00AD3574">
            <w:pPr>
              <w:pStyle w:val="NoSpacing"/>
            </w:pPr>
            <w:r w:rsidRPr="0089791E">
              <w:t xml:space="preserve">       Date</w:t>
            </w:r>
          </w:p>
          <w:p w:rsidR="00AD3574" w:rsidRPr="0089791E" w:rsidRDefault="00AD3574" w:rsidP="00AD3574">
            <w:pPr>
              <w:pStyle w:val="NoSpacing"/>
            </w:pPr>
          </w:p>
        </w:tc>
        <w:tc>
          <w:tcPr>
            <w:tcW w:w="2304" w:type="dxa"/>
            <w:shd w:val="clear" w:color="auto" w:fill="BFBFBF"/>
          </w:tcPr>
          <w:p w:rsidR="00AD3574" w:rsidRPr="0089791E" w:rsidRDefault="00AD3574" w:rsidP="00AD3574">
            <w:pPr>
              <w:pStyle w:val="NoSpacing"/>
            </w:pPr>
          </w:p>
          <w:p w:rsidR="00AD3574" w:rsidRPr="0089791E" w:rsidRDefault="00AD3574" w:rsidP="00AD3574">
            <w:pPr>
              <w:pStyle w:val="NoSpacing"/>
            </w:pPr>
            <w:r w:rsidRPr="0089791E">
              <w:t xml:space="preserve">   Topic</w:t>
            </w:r>
          </w:p>
        </w:tc>
        <w:tc>
          <w:tcPr>
            <w:tcW w:w="2160" w:type="dxa"/>
            <w:shd w:val="clear" w:color="auto" w:fill="BFBFBF"/>
          </w:tcPr>
          <w:p w:rsidR="00AD3574" w:rsidRPr="0089791E" w:rsidRDefault="00AD3574" w:rsidP="00AD3574">
            <w:pPr>
              <w:pStyle w:val="NoSpacing"/>
            </w:pPr>
          </w:p>
          <w:p w:rsidR="00AD3574" w:rsidRPr="0089791E" w:rsidRDefault="00AD3574" w:rsidP="00AD3574">
            <w:pPr>
              <w:pStyle w:val="NoSpacing"/>
            </w:pPr>
            <w:r w:rsidRPr="0089791E">
              <w:t xml:space="preserve">  Readings</w:t>
            </w:r>
          </w:p>
        </w:tc>
        <w:tc>
          <w:tcPr>
            <w:tcW w:w="2304" w:type="dxa"/>
            <w:shd w:val="clear" w:color="auto" w:fill="BFBFBF"/>
          </w:tcPr>
          <w:p w:rsidR="00AD3574" w:rsidRPr="0089791E" w:rsidRDefault="00AD3574" w:rsidP="00AD3574">
            <w:pPr>
              <w:pStyle w:val="NoSpacing"/>
            </w:pPr>
          </w:p>
          <w:p w:rsidR="00AD3574" w:rsidRPr="0089791E" w:rsidRDefault="00AD3574" w:rsidP="00AD3574">
            <w:pPr>
              <w:pStyle w:val="NoSpacing"/>
            </w:pPr>
            <w:r>
              <w:t xml:space="preserve">    Assignments Due</w:t>
            </w:r>
          </w:p>
        </w:tc>
      </w:tr>
      <w:tr w:rsidR="00AD3574" w:rsidRPr="0089791E" w:rsidTr="00FE114D">
        <w:tc>
          <w:tcPr>
            <w:tcW w:w="1724" w:type="dxa"/>
          </w:tcPr>
          <w:p w:rsidR="00AD3574" w:rsidRPr="0089791E" w:rsidRDefault="001C1B6C" w:rsidP="00831A21">
            <w:pPr>
              <w:pStyle w:val="NoSpacing"/>
              <w:rPr>
                <w:sz w:val="20"/>
                <w:szCs w:val="20"/>
              </w:rPr>
            </w:pPr>
            <w:r>
              <w:rPr>
                <w:sz w:val="20"/>
                <w:szCs w:val="20"/>
              </w:rPr>
              <w:t>Mon</w:t>
            </w:r>
            <w:r w:rsidR="00831A21">
              <w:rPr>
                <w:sz w:val="20"/>
                <w:szCs w:val="20"/>
              </w:rPr>
              <w:t xml:space="preserve"> </w:t>
            </w:r>
            <w:r>
              <w:rPr>
                <w:sz w:val="20"/>
                <w:szCs w:val="20"/>
              </w:rPr>
              <w:t>June 6</w:t>
            </w:r>
          </w:p>
        </w:tc>
        <w:tc>
          <w:tcPr>
            <w:tcW w:w="2304" w:type="dxa"/>
          </w:tcPr>
          <w:p w:rsidR="00AD3574" w:rsidRPr="0089791E" w:rsidRDefault="001C1B6C" w:rsidP="00AD3574">
            <w:pPr>
              <w:pStyle w:val="NoSpacing"/>
              <w:rPr>
                <w:sz w:val="18"/>
                <w:szCs w:val="18"/>
              </w:rPr>
            </w:pPr>
            <w:r>
              <w:rPr>
                <w:sz w:val="18"/>
                <w:szCs w:val="18"/>
              </w:rPr>
              <w:t xml:space="preserve">Discussion via </w:t>
            </w:r>
            <w:proofErr w:type="spellStart"/>
            <w:r>
              <w:rPr>
                <w:sz w:val="18"/>
                <w:szCs w:val="18"/>
              </w:rPr>
              <w:t>Edmodo</w:t>
            </w:r>
            <w:proofErr w:type="spellEnd"/>
            <w:r>
              <w:rPr>
                <w:sz w:val="18"/>
                <w:szCs w:val="18"/>
              </w:rPr>
              <w:t xml:space="preserve"> “What is a writer?” and “Are you a writer?”</w:t>
            </w:r>
          </w:p>
        </w:tc>
        <w:tc>
          <w:tcPr>
            <w:tcW w:w="2160" w:type="dxa"/>
          </w:tcPr>
          <w:p w:rsidR="00AD3574" w:rsidRPr="00B52F8C" w:rsidRDefault="001C1B6C" w:rsidP="00831A21">
            <w:pPr>
              <w:pStyle w:val="NoSpacing"/>
              <w:rPr>
                <w:sz w:val="18"/>
                <w:szCs w:val="18"/>
              </w:rPr>
            </w:pPr>
            <w:r>
              <w:rPr>
                <w:sz w:val="18"/>
                <w:szCs w:val="18"/>
              </w:rPr>
              <w:t>Intro of “One Year”</w:t>
            </w:r>
          </w:p>
        </w:tc>
        <w:tc>
          <w:tcPr>
            <w:tcW w:w="2304" w:type="dxa"/>
          </w:tcPr>
          <w:p w:rsidR="00AD3574" w:rsidRPr="00DE65C5" w:rsidRDefault="001C1B6C" w:rsidP="00AD3574">
            <w:pPr>
              <w:pStyle w:val="NoSpacing"/>
              <w:rPr>
                <w:sz w:val="18"/>
                <w:szCs w:val="18"/>
              </w:rPr>
            </w:pPr>
            <w:r>
              <w:rPr>
                <w:sz w:val="18"/>
                <w:szCs w:val="18"/>
              </w:rPr>
              <w:t>Journal entry, reading, respond to writing prompts at end of chapter</w:t>
            </w:r>
          </w:p>
        </w:tc>
      </w:tr>
      <w:tr w:rsidR="00AD3574" w:rsidRPr="0089791E" w:rsidTr="00FE114D">
        <w:tc>
          <w:tcPr>
            <w:tcW w:w="1724" w:type="dxa"/>
          </w:tcPr>
          <w:p w:rsidR="00AD3574" w:rsidRPr="0089791E" w:rsidRDefault="001C1B6C" w:rsidP="00831A21">
            <w:pPr>
              <w:pStyle w:val="NoSpacing"/>
              <w:rPr>
                <w:sz w:val="20"/>
                <w:szCs w:val="20"/>
              </w:rPr>
            </w:pPr>
            <w:r>
              <w:rPr>
                <w:sz w:val="20"/>
                <w:szCs w:val="20"/>
              </w:rPr>
              <w:t>Tues June 7</w:t>
            </w:r>
          </w:p>
        </w:tc>
        <w:tc>
          <w:tcPr>
            <w:tcW w:w="2304" w:type="dxa"/>
          </w:tcPr>
          <w:p w:rsidR="00AD3574" w:rsidRPr="0089791E" w:rsidRDefault="001C1B6C" w:rsidP="00AD3574">
            <w:pPr>
              <w:pStyle w:val="NoSpacing"/>
              <w:rPr>
                <w:sz w:val="18"/>
                <w:szCs w:val="18"/>
              </w:rPr>
            </w:pPr>
            <w:r>
              <w:rPr>
                <w:sz w:val="18"/>
                <w:szCs w:val="18"/>
              </w:rPr>
              <w:t xml:space="preserve">Discussion via </w:t>
            </w:r>
            <w:proofErr w:type="spellStart"/>
            <w:r>
              <w:rPr>
                <w:sz w:val="18"/>
                <w:szCs w:val="18"/>
              </w:rPr>
              <w:t>Edmodo</w:t>
            </w:r>
            <w:proofErr w:type="spellEnd"/>
            <w:r>
              <w:rPr>
                <w:sz w:val="18"/>
                <w:szCs w:val="18"/>
              </w:rPr>
              <w:t xml:space="preserve"> “What is a writing group and how do you create an effective one?”</w:t>
            </w:r>
          </w:p>
        </w:tc>
        <w:tc>
          <w:tcPr>
            <w:tcW w:w="2160" w:type="dxa"/>
          </w:tcPr>
          <w:p w:rsidR="00AD3574" w:rsidRPr="00FE562A" w:rsidRDefault="001C1B6C" w:rsidP="00831A21">
            <w:pPr>
              <w:pStyle w:val="NoSpacing"/>
              <w:rPr>
                <w:sz w:val="18"/>
                <w:szCs w:val="18"/>
              </w:rPr>
            </w:pPr>
            <w:r>
              <w:rPr>
                <w:sz w:val="18"/>
                <w:szCs w:val="18"/>
              </w:rPr>
              <w:t xml:space="preserve">Ch. </w:t>
            </w:r>
            <w:r w:rsidR="00831A21">
              <w:rPr>
                <w:sz w:val="18"/>
                <w:szCs w:val="18"/>
              </w:rPr>
              <w:t>1</w:t>
            </w:r>
            <w:r>
              <w:rPr>
                <w:sz w:val="18"/>
                <w:szCs w:val="18"/>
              </w:rPr>
              <w:t xml:space="preserve"> of “One Year”</w:t>
            </w:r>
          </w:p>
        </w:tc>
        <w:tc>
          <w:tcPr>
            <w:tcW w:w="2304" w:type="dxa"/>
          </w:tcPr>
          <w:p w:rsidR="00AD3574" w:rsidRPr="00FE562A" w:rsidRDefault="001C1B6C" w:rsidP="00AD3574">
            <w:pPr>
              <w:pStyle w:val="NoSpacing"/>
              <w:rPr>
                <w:sz w:val="18"/>
                <w:szCs w:val="18"/>
              </w:rPr>
            </w:pPr>
            <w:r>
              <w:rPr>
                <w:sz w:val="18"/>
                <w:szCs w:val="18"/>
              </w:rPr>
              <w:t>Journal entry, reading, respond to writing prompts at end of chapter</w:t>
            </w:r>
          </w:p>
        </w:tc>
      </w:tr>
      <w:tr w:rsidR="00AD3574" w:rsidRPr="0089791E" w:rsidTr="00FE114D">
        <w:tc>
          <w:tcPr>
            <w:tcW w:w="1724" w:type="dxa"/>
          </w:tcPr>
          <w:p w:rsidR="00AD3574" w:rsidRPr="0089791E" w:rsidRDefault="001C1B6C" w:rsidP="00831A21">
            <w:pPr>
              <w:pStyle w:val="NoSpacing"/>
              <w:rPr>
                <w:sz w:val="20"/>
                <w:szCs w:val="20"/>
              </w:rPr>
            </w:pPr>
            <w:r>
              <w:rPr>
                <w:sz w:val="20"/>
                <w:szCs w:val="20"/>
              </w:rPr>
              <w:t>Wed June 8</w:t>
            </w:r>
          </w:p>
        </w:tc>
        <w:tc>
          <w:tcPr>
            <w:tcW w:w="2304" w:type="dxa"/>
          </w:tcPr>
          <w:p w:rsidR="00AD3574" w:rsidRPr="0089791E" w:rsidRDefault="00831A21" w:rsidP="00AD3574">
            <w:pPr>
              <w:pStyle w:val="NoSpacing"/>
              <w:rPr>
                <w:sz w:val="18"/>
                <w:szCs w:val="18"/>
              </w:rPr>
            </w:pPr>
            <w:r>
              <w:rPr>
                <w:sz w:val="18"/>
                <w:szCs w:val="18"/>
              </w:rPr>
              <w:t xml:space="preserve">Discussion via </w:t>
            </w:r>
            <w:proofErr w:type="spellStart"/>
            <w:r>
              <w:rPr>
                <w:sz w:val="18"/>
                <w:szCs w:val="18"/>
              </w:rPr>
              <w:t>Edmodo</w:t>
            </w:r>
            <w:proofErr w:type="spellEnd"/>
            <w:r>
              <w:rPr>
                <w:sz w:val="18"/>
                <w:szCs w:val="18"/>
              </w:rPr>
              <w:t xml:space="preserve"> of “Creative Nonfiction Techniques”</w:t>
            </w:r>
          </w:p>
        </w:tc>
        <w:tc>
          <w:tcPr>
            <w:tcW w:w="2160" w:type="dxa"/>
          </w:tcPr>
          <w:p w:rsidR="00AD3574" w:rsidRPr="0089791E" w:rsidRDefault="00831A21" w:rsidP="00AD3574">
            <w:pPr>
              <w:pStyle w:val="NoSpacing"/>
              <w:rPr>
                <w:sz w:val="18"/>
                <w:szCs w:val="18"/>
              </w:rPr>
            </w:pPr>
            <w:r>
              <w:rPr>
                <w:sz w:val="18"/>
                <w:szCs w:val="18"/>
              </w:rPr>
              <w:t>Ch. 2 of “One Year”</w:t>
            </w:r>
          </w:p>
        </w:tc>
        <w:tc>
          <w:tcPr>
            <w:tcW w:w="2304" w:type="dxa"/>
          </w:tcPr>
          <w:p w:rsidR="00AD3574" w:rsidRPr="00D45A70" w:rsidRDefault="00831A21" w:rsidP="00AD3574">
            <w:pPr>
              <w:pStyle w:val="NoSpacing"/>
              <w:rPr>
                <w:sz w:val="18"/>
                <w:szCs w:val="18"/>
              </w:rPr>
            </w:pPr>
            <w:r>
              <w:rPr>
                <w:sz w:val="18"/>
                <w:szCs w:val="18"/>
              </w:rPr>
              <w:t>Journal entry, reading, respond to writing prompts at end of chapter</w:t>
            </w:r>
          </w:p>
        </w:tc>
      </w:tr>
      <w:tr w:rsidR="00AD3574" w:rsidRPr="0089791E" w:rsidTr="00FE114D">
        <w:tc>
          <w:tcPr>
            <w:tcW w:w="1724" w:type="dxa"/>
          </w:tcPr>
          <w:p w:rsidR="00AD3574" w:rsidRPr="0089791E" w:rsidRDefault="00831A21" w:rsidP="00AD3574">
            <w:pPr>
              <w:pStyle w:val="NoSpacing"/>
              <w:rPr>
                <w:sz w:val="20"/>
                <w:szCs w:val="20"/>
              </w:rPr>
            </w:pPr>
            <w:r>
              <w:rPr>
                <w:sz w:val="20"/>
                <w:szCs w:val="20"/>
              </w:rPr>
              <w:t>Th</w:t>
            </w:r>
            <w:r w:rsidR="004214C3">
              <w:rPr>
                <w:sz w:val="20"/>
                <w:szCs w:val="20"/>
              </w:rPr>
              <w:t>urs</w:t>
            </w:r>
            <w:r>
              <w:rPr>
                <w:sz w:val="20"/>
                <w:szCs w:val="20"/>
              </w:rPr>
              <w:t xml:space="preserve"> June 9</w:t>
            </w:r>
          </w:p>
        </w:tc>
        <w:tc>
          <w:tcPr>
            <w:tcW w:w="2304" w:type="dxa"/>
          </w:tcPr>
          <w:p w:rsidR="00AD3574" w:rsidRPr="0089791E" w:rsidRDefault="0064611B" w:rsidP="00AD3574">
            <w:pPr>
              <w:pStyle w:val="NoSpacing"/>
              <w:rPr>
                <w:sz w:val="18"/>
                <w:szCs w:val="18"/>
              </w:rPr>
            </w:pPr>
            <w:r>
              <w:rPr>
                <w:sz w:val="18"/>
                <w:szCs w:val="18"/>
              </w:rPr>
              <w:t xml:space="preserve">Discussion via </w:t>
            </w:r>
            <w:proofErr w:type="spellStart"/>
            <w:r>
              <w:rPr>
                <w:sz w:val="18"/>
                <w:szCs w:val="18"/>
              </w:rPr>
              <w:t>Edmodo</w:t>
            </w:r>
            <w:proofErr w:type="spellEnd"/>
            <w:r>
              <w:rPr>
                <w:sz w:val="18"/>
                <w:szCs w:val="18"/>
              </w:rPr>
              <w:t xml:space="preserve"> of your chosen chapter sharing lessons and questions that arose</w:t>
            </w:r>
          </w:p>
        </w:tc>
        <w:tc>
          <w:tcPr>
            <w:tcW w:w="2160" w:type="dxa"/>
          </w:tcPr>
          <w:p w:rsidR="00AD3574" w:rsidRPr="00761D5C" w:rsidRDefault="0064611B" w:rsidP="0064611B">
            <w:pPr>
              <w:pStyle w:val="NoSpacing"/>
              <w:rPr>
                <w:sz w:val="18"/>
                <w:szCs w:val="18"/>
              </w:rPr>
            </w:pPr>
            <w:r>
              <w:rPr>
                <w:sz w:val="18"/>
                <w:szCs w:val="18"/>
              </w:rPr>
              <w:t xml:space="preserve">One </w:t>
            </w:r>
            <w:proofErr w:type="spellStart"/>
            <w:r>
              <w:rPr>
                <w:sz w:val="18"/>
                <w:szCs w:val="18"/>
              </w:rPr>
              <w:t>ch.</w:t>
            </w:r>
            <w:proofErr w:type="spellEnd"/>
            <w:r>
              <w:rPr>
                <w:sz w:val="18"/>
                <w:szCs w:val="18"/>
              </w:rPr>
              <w:t xml:space="preserve"> (3-10) of “One Year”</w:t>
            </w:r>
          </w:p>
        </w:tc>
        <w:tc>
          <w:tcPr>
            <w:tcW w:w="2304" w:type="dxa"/>
          </w:tcPr>
          <w:p w:rsidR="00AD3574" w:rsidRPr="0089791E" w:rsidRDefault="0064611B" w:rsidP="00AD3574">
            <w:pPr>
              <w:pStyle w:val="NoSpacing"/>
              <w:rPr>
                <w:sz w:val="18"/>
                <w:szCs w:val="18"/>
              </w:rPr>
            </w:pPr>
            <w:r>
              <w:rPr>
                <w:sz w:val="18"/>
                <w:szCs w:val="18"/>
              </w:rPr>
              <w:t>Journal entry, reading, respond to writing prompts at end of chapter</w:t>
            </w:r>
          </w:p>
        </w:tc>
      </w:tr>
      <w:tr w:rsidR="00AD3574" w:rsidRPr="0089791E" w:rsidTr="00FE114D">
        <w:tc>
          <w:tcPr>
            <w:tcW w:w="1724" w:type="dxa"/>
          </w:tcPr>
          <w:p w:rsidR="00AD3574" w:rsidRPr="0089791E" w:rsidRDefault="0064611B" w:rsidP="00AD3574">
            <w:pPr>
              <w:pStyle w:val="NoSpacing"/>
              <w:rPr>
                <w:sz w:val="20"/>
                <w:szCs w:val="20"/>
              </w:rPr>
            </w:pPr>
            <w:r>
              <w:rPr>
                <w:sz w:val="20"/>
                <w:szCs w:val="20"/>
              </w:rPr>
              <w:t>Fri June 10</w:t>
            </w:r>
          </w:p>
        </w:tc>
        <w:tc>
          <w:tcPr>
            <w:tcW w:w="2304" w:type="dxa"/>
          </w:tcPr>
          <w:p w:rsidR="00AD3574" w:rsidRPr="00E7526B" w:rsidRDefault="0064611B" w:rsidP="00AD3574">
            <w:pPr>
              <w:pStyle w:val="NoSpacing"/>
              <w:rPr>
                <w:sz w:val="20"/>
                <w:szCs w:val="20"/>
              </w:rPr>
            </w:pPr>
            <w:r>
              <w:rPr>
                <w:sz w:val="20"/>
                <w:szCs w:val="20"/>
              </w:rPr>
              <w:t xml:space="preserve">Discussion via </w:t>
            </w:r>
            <w:proofErr w:type="spellStart"/>
            <w:r>
              <w:rPr>
                <w:sz w:val="20"/>
                <w:szCs w:val="20"/>
              </w:rPr>
              <w:t>Edmodo</w:t>
            </w:r>
            <w:proofErr w:type="spellEnd"/>
            <w:r>
              <w:rPr>
                <w:sz w:val="20"/>
                <w:szCs w:val="20"/>
              </w:rPr>
              <w:t xml:space="preserve"> of “Revision &amp; Rewriting”</w:t>
            </w:r>
            <w:r w:rsidR="00DB055D">
              <w:rPr>
                <w:sz w:val="20"/>
                <w:szCs w:val="20"/>
              </w:rPr>
              <w:t xml:space="preserve"> and “Wrapping up the text”</w:t>
            </w:r>
          </w:p>
        </w:tc>
        <w:tc>
          <w:tcPr>
            <w:tcW w:w="2160" w:type="dxa"/>
          </w:tcPr>
          <w:p w:rsidR="00AD3574" w:rsidRPr="00E7526B" w:rsidRDefault="0064611B" w:rsidP="0064611B">
            <w:pPr>
              <w:pStyle w:val="NoSpacing"/>
              <w:rPr>
                <w:sz w:val="18"/>
                <w:szCs w:val="18"/>
              </w:rPr>
            </w:pPr>
            <w:r>
              <w:rPr>
                <w:sz w:val="18"/>
                <w:szCs w:val="18"/>
              </w:rPr>
              <w:t xml:space="preserve">Ch. </w:t>
            </w:r>
            <w:r>
              <w:rPr>
                <w:sz w:val="18"/>
                <w:szCs w:val="18"/>
              </w:rPr>
              <w:t>11</w:t>
            </w:r>
            <w:r w:rsidR="00DB055D">
              <w:rPr>
                <w:sz w:val="18"/>
                <w:szCs w:val="18"/>
              </w:rPr>
              <w:t>-12</w:t>
            </w:r>
            <w:r>
              <w:rPr>
                <w:sz w:val="18"/>
                <w:szCs w:val="18"/>
              </w:rPr>
              <w:t xml:space="preserve"> of “One Year”</w:t>
            </w:r>
          </w:p>
        </w:tc>
        <w:tc>
          <w:tcPr>
            <w:tcW w:w="2304" w:type="dxa"/>
          </w:tcPr>
          <w:p w:rsidR="00AD3574" w:rsidRPr="002B2087" w:rsidRDefault="0064611B" w:rsidP="00AD3574">
            <w:pPr>
              <w:pStyle w:val="NoSpacing"/>
              <w:rPr>
                <w:sz w:val="18"/>
                <w:szCs w:val="18"/>
              </w:rPr>
            </w:pPr>
            <w:r>
              <w:rPr>
                <w:sz w:val="18"/>
                <w:szCs w:val="18"/>
              </w:rPr>
              <w:t>Journal entry, reading, respond to writing prompts at end of chapter</w:t>
            </w:r>
          </w:p>
        </w:tc>
      </w:tr>
      <w:tr w:rsidR="00AD3574" w:rsidRPr="0089791E" w:rsidTr="00FE114D">
        <w:tc>
          <w:tcPr>
            <w:tcW w:w="1724" w:type="dxa"/>
          </w:tcPr>
          <w:p w:rsidR="00AD3574" w:rsidRPr="0089791E" w:rsidRDefault="00415479" w:rsidP="00AD3574">
            <w:pPr>
              <w:pStyle w:val="NoSpacing"/>
              <w:rPr>
                <w:sz w:val="20"/>
                <w:szCs w:val="20"/>
              </w:rPr>
            </w:pPr>
            <w:r>
              <w:rPr>
                <w:sz w:val="20"/>
                <w:szCs w:val="20"/>
              </w:rPr>
              <w:t>Mon June 13</w:t>
            </w:r>
          </w:p>
        </w:tc>
        <w:tc>
          <w:tcPr>
            <w:tcW w:w="2304" w:type="dxa"/>
          </w:tcPr>
          <w:p w:rsidR="00AD3574" w:rsidRPr="0089791E" w:rsidRDefault="00415479" w:rsidP="00AD3574">
            <w:pPr>
              <w:pStyle w:val="NoSpacing"/>
              <w:rPr>
                <w:sz w:val="18"/>
                <w:szCs w:val="18"/>
              </w:rPr>
            </w:pPr>
            <w:r>
              <w:rPr>
                <w:sz w:val="18"/>
                <w:szCs w:val="18"/>
              </w:rPr>
              <w:t>Community Building</w:t>
            </w:r>
          </w:p>
        </w:tc>
        <w:tc>
          <w:tcPr>
            <w:tcW w:w="2160" w:type="dxa"/>
          </w:tcPr>
          <w:p w:rsidR="00AD3574" w:rsidRPr="0089791E" w:rsidRDefault="00AD3574" w:rsidP="00AD3574">
            <w:pPr>
              <w:pStyle w:val="NoSpacing"/>
              <w:rPr>
                <w:sz w:val="18"/>
                <w:szCs w:val="18"/>
              </w:rPr>
            </w:pPr>
          </w:p>
        </w:tc>
        <w:tc>
          <w:tcPr>
            <w:tcW w:w="2304" w:type="dxa"/>
          </w:tcPr>
          <w:p w:rsidR="00AD3574" w:rsidRPr="002B2087" w:rsidRDefault="00415479" w:rsidP="00AD3574">
            <w:pPr>
              <w:pStyle w:val="NoSpacing"/>
              <w:rPr>
                <w:sz w:val="18"/>
                <w:szCs w:val="18"/>
              </w:rPr>
            </w:pPr>
            <w:r>
              <w:rPr>
                <w:sz w:val="18"/>
                <w:szCs w:val="18"/>
              </w:rPr>
              <w:t>Share Life Map, Me Museum or Digital Story</w:t>
            </w:r>
          </w:p>
        </w:tc>
      </w:tr>
      <w:tr w:rsidR="00AD3574" w:rsidRPr="0089791E" w:rsidTr="00FE114D">
        <w:tc>
          <w:tcPr>
            <w:tcW w:w="1724" w:type="dxa"/>
          </w:tcPr>
          <w:p w:rsidR="00AD3574" w:rsidRPr="0089791E" w:rsidRDefault="00415479" w:rsidP="00AD3574">
            <w:pPr>
              <w:pStyle w:val="NoSpacing"/>
              <w:rPr>
                <w:sz w:val="20"/>
                <w:szCs w:val="20"/>
              </w:rPr>
            </w:pPr>
            <w:r>
              <w:rPr>
                <w:sz w:val="20"/>
                <w:szCs w:val="20"/>
              </w:rPr>
              <w:t>Tues June 14</w:t>
            </w:r>
          </w:p>
        </w:tc>
        <w:tc>
          <w:tcPr>
            <w:tcW w:w="2304" w:type="dxa"/>
          </w:tcPr>
          <w:p w:rsidR="00AD3574" w:rsidRPr="0089791E" w:rsidRDefault="00415479" w:rsidP="00AD3574">
            <w:pPr>
              <w:pStyle w:val="NoSpacing"/>
              <w:rPr>
                <w:sz w:val="18"/>
                <w:szCs w:val="18"/>
              </w:rPr>
            </w:pPr>
            <w:r>
              <w:rPr>
                <w:sz w:val="18"/>
                <w:szCs w:val="18"/>
              </w:rPr>
              <w:t>Author’s Agenda; Music and Writing; Figurative Language; Personal Narrative</w:t>
            </w:r>
          </w:p>
        </w:tc>
        <w:tc>
          <w:tcPr>
            <w:tcW w:w="2160" w:type="dxa"/>
          </w:tcPr>
          <w:p w:rsidR="00AD3574" w:rsidRPr="0089791E" w:rsidRDefault="00AD3574" w:rsidP="00AD3574">
            <w:pPr>
              <w:pStyle w:val="NoSpacing"/>
              <w:rPr>
                <w:sz w:val="18"/>
                <w:szCs w:val="18"/>
              </w:rPr>
            </w:pPr>
          </w:p>
        </w:tc>
        <w:tc>
          <w:tcPr>
            <w:tcW w:w="2304" w:type="dxa"/>
          </w:tcPr>
          <w:p w:rsidR="00AD3574" w:rsidRPr="00683557" w:rsidRDefault="00415479" w:rsidP="00AD3574">
            <w:pPr>
              <w:pStyle w:val="NoSpacing"/>
              <w:rPr>
                <w:sz w:val="18"/>
                <w:szCs w:val="18"/>
              </w:rPr>
            </w:pPr>
            <w:r>
              <w:rPr>
                <w:sz w:val="18"/>
                <w:szCs w:val="18"/>
              </w:rPr>
              <w:t>Writing Groups</w:t>
            </w:r>
          </w:p>
        </w:tc>
      </w:tr>
      <w:tr w:rsidR="00AD3574" w:rsidRPr="0089791E" w:rsidTr="00FE114D">
        <w:tc>
          <w:tcPr>
            <w:tcW w:w="1724" w:type="dxa"/>
          </w:tcPr>
          <w:p w:rsidR="00AD3574" w:rsidRPr="0089791E" w:rsidRDefault="00415479" w:rsidP="00AD3574">
            <w:pPr>
              <w:pStyle w:val="NoSpacing"/>
              <w:rPr>
                <w:sz w:val="20"/>
                <w:szCs w:val="20"/>
              </w:rPr>
            </w:pPr>
            <w:r>
              <w:rPr>
                <w:sz w:val="20"/>
                <w:szCs w:val="20"/>
              </w:rPr>
              <w:t>Wed June 15</w:t>
            </w:r>
          </w:p>
        </w:tc>
        <w:tc>
          <w:tcPr>
            <w:tcW w:w="2304" w:type="dxa"/>
          </w:tcPr>
          <w:p w:rsidR="00AD3574" w:rsidRPr="0089791E" w:rsidRDefault="00415479" w:rsidP="00AD3574">
            <w:pPr>
              <w:pStyle w:val="NoSpacing"/>
              <w:rPr>
                <w:sz w:val="18"/>
                <w:szCs w:val="18"/>
              </w:rPr>
            </w:pPr>
            <w:r>
              <w:rPr>
                <w:sz w:val="18"/>
                <w:szCs w:val="18"/>
              </w:rPr>
              <w:t>Crystal Wilkinson presentation &amp; writing workshop</w:t>
            </w:r>
          </w:p>
        </w:tc>
        <w:tc>
          <w:tcPr>
            <w:tcW w:w="2160" w:type="dxa"/>
          </w:tcPr>
          <w:p w:rsidR="00AD3574" w:rsidRPr="00683557" w:rsidRDefault="00AD3574" w:rsidP="00AD3574">
            <w:pPr>
              <w:pStyle w:val="NoSpacing"/>
              <w:rPr>
                <w:sz w:val="18"/>
                <w:szCs w:val="18"/>
              </w:rPr>
            </w:pPr>
          </w:p>
        </w:tc>
        <w:tc>
          <w:tcPr>
            <w:tcW w:w="2304" w:type="dxa"/>
          </w:tcPr>
          <w:p w:rsidR="00AD3574" w:rsidRPr="00683557" w:rsidRDefault="00AD3574" w:rsidP="00AD3574">
            <w:pPr>
              <w:pStyle w:val="NoSpacing"/>
              <w:rPr>
                <w:sz w:val="18"/>
                <w:szCs w:val="18"/>
              </w:rPr>
            </w:pPr>
          </w:p>
        </w:tc>
      </w:tr>
      <w:tr w:rsidR="00AD3574" w:rsidRPr="0089791E" w:rsidTr="00FE114D">
        <w:tc>
          <w:tcPr>
            <w:tcW w:w="1724" w:type="dxa"/>
          </w:tcPr>
          <w:p w:rsidR="00AD3574" w:rsidRPr="0089791E" w:rsidRDefault="00415479" w:rsidP="00AD3574">
            <w:pPr>
              <w:pStyle w:val="NoSpacing"/>
              <w:rPr>
                <w:sz w:val="20"/>
                <w:szCs w:val="20"/>
              </w:rPr>
            </w:pPr>
            <w:r>
              <w:rPr>
                <w:sz w:val="20"/>
                <w:szCs w:val="20"/>
              </w:rPr>
              <w:t>Thurs June 16</w:t>
            </w:r>
          </w:p>
        </w:tc>
        <w:tc>
          <w:tcPr>
            <w:tcW w:w="2304" w:type="dxa"/>
          </w:tcPr>
          <w:p w:rsidR="00AD3574" w:rsidRPr="002F414F" w:rsidRDefault="00415479" w:rsidP="00AD3574">
            <w:pPr>
              <w:pStyle w:val="NoSpacing"/>
              <w:rPr>
                <w:sz w:val="18"/>
                <w:szCs w:val="18"/>
              </w:rPr>
            </w:pPr>
            <w:r>
              <w:rPr>
                <w:sz w:val="18"/>
                <w:szCs w:val="18"/>
              </w:rPr>
              <w:t>Peer editing, Descriptive Details, Multi-Genre</w:t>
            </w:r>
          </w:p>
        </w:tc>
        <w:tc>
          <w:tcPr>
            <w:tcW w:w="2160" w:type="dxa"/>
          </w:tcPr>
          <w:p w:rsidR="00AD3574" w:rsidRPr="002F414F" w:rsidRDefault="00AD3574" w:rsidP="00AD3574">
            <w:pPr>
              <w:pStyle w:val="NoSpacing"/>
              <w:rPr>
                <w:sz w:val="18"/>
                <w:szCs w:val="18"/>
              </w:rPr>
            </w:pPr>
          </w:p>
        </w:tc>
        <w:tc>
          <w:tcPr>
            <w:tcW w:w="2304" w:type="dxa"/>
          </w:tcPr>
          <w:p w:rsidR="00AD3574" w:rsidRPr="0089791E" w:rsidRDefault="00415479" w:rsidP="00AD3574">
            <w:pPr>
              <w:pStyle w:val="NoSpacing"/>
              <w:rPr>
                <w:sz w:val="18"/>
                <w:szCs w:val="18"/>
              </w:rPr>
            </w:pPr>
            <w:r>
              <w:rPr>
                <w:sz w:val="18"/>
                <w:szCs w:val="18"/>
              </w:rPr>
              <w:t>Writing Groups</w:t>
            </w:r>
          </w:p>
        </w:tc>
      </w:tr>
      <w:tr w:rsidR="00AD3574" w:rsidRPr="0089791E" w:rsidTr="00FE114D">
        <w:tc>
          <w:tcPr>
            <w:tcW w:w="1724" w:type="dxa"/>
          </w:tcPr>
          <w:p w:rsidR="00AD3574" w:rsidRPr="0089791E" w:rsidRDefault="00415479" w:rsidP="00AD3574">
            <w:pPr>
              <w:pStyle w:val="NoSpacing"/>
              <w:rPr>
                <w:sz w:val="20"/>
                <w:szCs w:val="20"/>
              </w:rPr>
            </w:pPr>
            <w:r>
              <w:rPr>
                <w:sz w:val="20"/>
                <w:szCs w:val="20"/>
              </w:rPr>
              <w:t>Fri June 17</w:t>
            </w:r>
          </w:p>
        </w:tc>
        <w:tc>
          <w:tcPr>
            <w:tcW w:w="2304" w:type="dxa"/>
          </w:tcPr>
          <w:p w:rsidR="00AD3574" w:rsidRPr="0032572D" w:rsidRDefault="00415479" w:rsidP="00AD3574">
            <w:pPr>
              <w:pStyle w:val="NoSpacing"/>
              <w:rPr>
                <w:sz w:val="18"/>
                <w:szCs w:val="18"/>
              </w:rPr>
            </w:pPr>
            <w:r>
              <w:rPr>
                <w:sz w:val="18"/>
                <w:szCs w:val="18"/>
              </w:rPr>
              <w:t xml:space="preserve">George </w:t>
            </w:r>
            <w:proofErr w:type="spellStart"/>
            <w:r>
              <w:rPr>
                <w:sz w:val="18"/>
                <w:szCs w:val="18"/>
              </w:rPr>
              <w:t>Eklund</w:t>
            </w:r>
            <w:proofErr w:type="spellEnd"/>
            <w:r>
              <w:rPr>
                <w:sz w:val="18"/>
                <w:szCs w:val="18"/>
              </w:rPr>
              <w:t xml:space="preserve"> presentation &amp; writing workshop</w:t>
            </w:r>
          </w:p>
        </w:tc>
        <w:tc>
          <w:tcPr>
            <w:tcW w:w="2160" w:type="dxa"/>
          </w:tcPr>
          <w:p w:rsidR="00AD3574" w:rsidRPr="0089791E" w:rsidRDefault="00AD3574" w:rsidP="00AD3574">
            <w:pPr>
              <w:pStyle w:val="NoSpacing"/>
            </w:pPr>
          </w:p>
        </w:tc>
        <w:tc>
          <w:tcPr>
            <w:tcW w:w="2304" w:type="dxa"/>
          </w:tcPr>
          <w:p w:rsidR="00AD3574" w:rsidRPr="0089791E" w:rsidRDefault="00AD3574" w:rsidP="00AD3574">
            <w:pPr>
              <w:pStyle w:val="NoSpacing"/>
              <w:rPr>
                <w:sz w:val="18"/>
                <w:szCs w:val="18"/>
              </w:rPr>
            </w:pPr>
          </w:p>
        </w:tc>
      </w:tr>
      <w:tr w:rsidR="00AD3574" w:rsidRPr="0089791E" w:rsidTr="00FE114D">
        <w:tc>
          <w:tcPr>
            <w:tcW w:w="1724" w:type="dxa"/>
          </w:tcPr>
          <w:p w:rsidR="00AD3574" w:rsidRPr="0089791E" w:rsidRDefault="00415479" w:rsidP="00AD3574">
            <w:pPr>
              <w:pStyle w:val="NoSpacing"/>
              <w:rPr>
                <w:sz w:val="20"/>
                <w:szCs w:val="20"/>
              </w:rPr>
            </w:pPr>
            <w:r>
              <w:rPr>
                <w:sz w:val="20"/>
                <w:szCs w:val="20"/>
              </w:rPr>
              <w:t>Mon June 20</w:t>
            </w:r>
          </w:p>
        </w:tc>
        <w:tc>
          <w:tcPr>
            <w:tcW w:w="2304" w:type="dxa"/>
          </w:tcPr>
          <w:p w:rsidR="00AD3574" w:rsidRPr="0089791E" w:rsidRDefault="00415479" w:rsidP="00AD3574">
            <w:pPr>
              <w:pStyle w:val="NoSpacing"/>
              <w:rPr>
                <w:sz w:val="18"/>
                <w:szCs w:val="18"/>
              </w:rPr>
            </w:pPr>
            <w:r>
              <w:rPr>
                <w:sz w:val="18"/>
                <w:szCs w:val="18"/>
              </w:rPr>
              <w:t>Main idea, poetry</w:t>
            </w:r>
          </w:p>
        </w:tc>
        <w:tc>
          <w:tcPr>
            <w:tcW w:w="2160" w:type="dxa"/>
          </w:tcPr>
          <w:p w:rsidR="00AD3574" w:rsidRPr="00086BB7" w:rsidRDefault="00AD3574" w:rsidP="00AD3574">
            <w:pPr>
              <w:pStyle w:val="NoSpacing"/>
              <w:rPr>
                <w:sz w:val="18"/>
                <w:szCs w:val="18"/>
              </w:rPr>
            </w:pPr>
          </w:p>
        </w:tc>
        <w:tc>
          <w:tcPr>
            <w:tcW w:w="2304" w:type="dxa"/>
          </w:tcPr>
          <w:p w:rsidR="00AD3574" w:rsidRPr="00A307EA" w:rsidRDefault="00415479" w:rsidP="00AD3574">
            <w:pPr>
              <w:pStyle w:val="NoSpacing"/>
              <w:rPr>
                <w:sz w:val="18"/>
                <w:szCs w:val="18"/>
              </w:rPr>
            </w:pPr>
            <w:r>
              <w:rPr>
                <w:sz w:val="18"/>
                <w:szCs w:val="18"/>
              </w:rPr>
              <w:t>Writing Groups</w:t>
            </w:r>
          </w:p>
        </w:tc>
      </w:tr>
      <w:tr w:rsidR="00AD3574" w:rsidRPr="0089791E" w:rsidTr="00FE114D">
        <w:tc>
          <w:tcPr>
            <w:tcW w:w="1724" w:type="dxa"/>
          </w:tcPr>
          <w:p w:rsidR="00AD3574" w:rsidRPr="0089791E" w:rsidRDefault="00415479" w:rsidP="00AD3574">
            <w:pPr>
              <w:pStyle w:val="NoSpacing"/>
              <w:rPr>
                <w:sz w:val="20"/>
                <w:szCs w:val="20"/>
              </w:rPr>
            </w:pPr>
            <w:r>
              <w:rPr>
                <w:sz w:val="20"/>
                <w:szCs w:val="20"/>
              </w:rPr>
              <w:t>Tues June 21</w:t>
            </w:r>
          </w:p>
        </w:tc>
        <w:tc>
          <w:tcPr>
            <w:tcW w:w="2304" w:type="dxa"/>
          </w:tcPr>
          <w:p w:rsidR="00AD3574" w:rsidRPr="0089791E" w:rsidRDefault="00415479" w:rsidP="00AD3574">
            <w:pPr>
              <w:pStyle w:val="NoSpacing"/>
              <w:rPr>
                <w:sz w:val="18"/>
                <w:szCs w:val="18"/>
              </w:rPr>
            </w:pPr>
            <w:r>
              <w:rPr>
                <w:sz w:val="18"/>
                <w:szCs w:val="18"/>
              </w:rPr>
              <w:t>Poetry, math stories, descriptive writing</w:t>
            </w:r>
          </w:p>
        </w:tc>
        <w:tc>
          <w:tcPr>
            <w:tcW w:w="2160" w:type="dxa"/>
          </w:tcPr>
          <w:p w:rsidR="00AD3574" w:rsidRPr="00A307EA" w:rsidRDefault="00415479" w:rsidP="00AD3574">
            <w:pPr>
              <w:pStyle w:val="NoSpacing"/>
              <w:rPr>
                <w:sz w:val="18"/>
                <w:szCs w:val="18"/>
              </w:rPr>
            </w:pPr>
            <w:r>
              <w:rPr>
                <w:sz w:val="18"/>
                <w:szCs w:val="18"/>
              </w:rPr>
              <w:t>Reading Group book (begin)</w:t>
            </w:r>
          </w:p>
        </w:tc>
        <w:tc>
          <w:tcPr>
            <w:tcW w:w="2304" w:type="dxa"/>
          </w:tcPr>
          <w:p w:rsidR="00AD3574" w:rsidRPr="00A307EA" w:rsidRDefault="00415479" w:rsidP="00AD3574">
            <w:pPr>
              <w:pStyle w:val="NoSpacing"/>
              <w:rPr>
                <w:sz w:val="18"/>
                <w:szCs w:val="18"/>
              </w:rPr>
            </w:pPr>
            <w:r>
              <w:rPr>
                <w:sz w:val="18"/>
                <w:szCs w:val="18"/>
              </w:rPr>
              <w:t>Reading Groups</w:t>
            </w:r>
          </w:p>
        </w:tc>
      </w:tr>
      <w:tr w:rsidR="00AD3574" w:rsidRPr="0089791E" w:rsidTr="00FE114D">
        <w:tc>
          <w:tcPr>
            <w:tcW w:w="1724" w:type="dxa"/>
          </w:tcPr>
          <w:p w:rsidR="00AD3574" w:rsidRPr="0089791E" w:rsidRDefault="00415479" w:rsidP="00AD3574">
            <w:pPr>
              <w:pStyle w:val="NoSpacing"/>
              <w:rPr>
                <w:sz w:val="20"/>
                <w:szCs w:val="20"/>
              </w:rPr>
            </w:pPr>
            <w:r>
              <w:rPr>
                <w:sz w:val="20"/>
                <w:szCs w:val="20"/>
              </w:rPr>
              <w:t>Wed June 22</w:t>
            </w:r>
          </w:p>
        </w:tc>
        <w:tc>
          <w:tcPr>
            <w:tcW w:w="2304" w:type="dxa"/>
          </w:tcPr>
          <w:p w:rsidR="00AD3574" w:rsidRPr="0089791E" w:rsidRDefault="00DB6067" w:rsidP="00AD3574">
            <w:pPr>
              <w:pStyle w:val="NoSpacing"/>
              <w:rPr>
                <w:sz w:val="18"/>
                <w:szCs w:val="18"/>
              </w:rPr>
            </w:pPr>
            <w:r>
              <w:rPr>
                <w:sz w:val="18"/>
                <w:szCs w:val="18"/>
              </w:rPr>
              <w:t>Inquiry project, writing process, writing walk-about, writing workshop</w:t>
            </w:r>
          </w:p>
        </w:tc>
        <w:tc>
          <w:tcPr>
            <w:tcW w:w="2160" w:type="dxa"/>
          </w:tcPr>
          <w:p w:rsidR="00AD3574" w:rsidRPr="004C3005" w:rsidRDefault="00AD3574" w:rsidP="00AD3574">
            <w:pPr>
              <w:pStyle w:val="NoSpacing"/>
              <w:rPr>
                <w:sz w:val="18"/>
                <w:szCs w:val="18"/>
              </w:rPr>
            </w:pPr>
          </w:p>
        </w:tc>
        <w:tc>
          <w:tcPr>
            <w:tcW w:w="2304" w:type="dxa"/>
          </w:tcPr>
          <w:p w:rsidR="00AD3574" w:rsidRPr="00086BB7" w:rsidRDefault="00AD3574" w:rsidP="00AD3574">
            <w:pPr>
              <w:pStyle w:val="NoSpacing"/>
              <w:rPr>
                <w:sz w:val="18"/>
                <w:szCs w:val="18"/>
              </w:rPr>
            </w:pPr>
          </w:p>
        </w:tc>
      </w:tr>
      <w:tr w:rsidR="00AD3574" w:rsidRPr="0089791E" w:rsidTr="00FE114D">
        <w:tc>
          <w:tcPr>
            <w:tcW w:w="1724" w:type="dxa"/>
          </w:tcPr>
          <w:p w:rsidR="00AD3574" w:rsidRPr="0089791E" w:rsidRDefault="00DB6067" w:rsidP="00AD3574">
            <w:pPr>
              <w:pStyle w:val="NoSpacing"/>
              <w:rPr>
                <w:sz w:val="20"/>
                <w:szCs w:val="20"/>
              </w:rPr>
            </w:pPr>
            <w:r>
              <w:rPr>
                <w:sz w:val="20"/>
                <w:szCs w:val="20"/>
              </w:rPr>
              <w:t>Thurs June 23</w:t>
            </w:r>
          </w:p>
        </w:tc>
        <w:tc>
          <w:tcPr>
            <w:tcW w:w="2304" w:type="dxa"/>
          </w:tcPr>
          <w:p w:rsidR="00AD3574" w:rsidRPr="0089791E" w:rsidRDefault="00D02387" w:rsidP="00AD3574">
            <w:pPr>
              <w:pStyle w:val="NoSpacing"/>
              <w:rPr>
                <w:sz w:val="18"/>
                <w:szCs w:val="18"/>
              </w:rPr>
            </w:pPr>
            <w:r>
              <w:rPr>
                <w:sz w:val="18"/>
                <w:szCs w:val="18"/>
              </w:rPr>
              <w:t>Harnessing social media to jumpstart writing, four-square model</w:t>
            </w:r>
          </w:p>
        </w:tc>
        <w:tc>
          <w:tcPr>
            <w:tcW w:w="2160" w:type="dxa"/>
          </w:tcPr>
          <w:p w:rsidR="00AD3574" w:rsidRPr="0089791E" w:rsidRDefault="00AD3574" w:rsidP="00AD3574">
            <w:pPr>
              <w:pStyle w:val="NoSpacing"/>
              <w:rPr>
                <w:sz w:val="18"/>
                <w:szCs w:val="18"/>
              </w:rPr>
            </w:pPr>
          </w:p>
        </w:tc>
        <w:tc>
          <w:tcPr>
            <w:tcW w:w="2304" w:type="dxa"/>
          </w:tcPr>
          <w:p w:rsidR="00AD3574" w:rsidRPr="0089791E" w:rsidRDefault="00D02387" w:rsidP="00AD3574">
            <w:pPr>
              <w:pStyle w:val="NoSpacing"/>
            </w:pPr>
            <w:r>
              <w:rPr>
                <w:sz w:val="18"/>
                <w:szCs w:val="18"/>
              </w:rPr>
              <w:t>Writing Groups</w:t>
            </w:r>
          </w:p>
        </w:tc>
      </w:tr>
      <w:tr w:rsidR="00AD3574" w:rsidRPr="0089791E" w:rsidTr="00FE114D">
        <w:tc>
          <w:tcPr>
            <w:tcW w:w="1724" w:type="dxa"/>
          </w:tcPr>
          <w:p w:rsidR="00AD3574" w:rsidRPr="0089791E" w:rsidRDefault="00D02387" w:rsidP="00AD3574">
            <w:pPr>
              <w:pStyle w:val="NoSpacing"/>
              <w:rPr>
                <w:sz w:val="20"/>
                <w:szCs w:val="20"/>
              </w:rPr>
            </w:pPr>
            <w:r>
              <w:rPr>
                <w:sz w:val="20"/>
                <w:szCs w:val="20"/>
              </w:rPr>
              <w:t>Fri June 24</w:t>
            </w:r>
          </w:p>
        </w:tc>
        <w:tc>
          <w:tcPr>
            <w:tcW w:w="2304" w:type="dxa"/>
          </w:tcPr>
          <w:p w:rsidR="00AD3574" w:rsidRPr="0089791E" w:rsidRDefault="00D02387" w:rsidP="00AD3574">
            <w:pPr>
              <w:pStyle w:val="NoSpacing"/>
              <w:rPr>
                <w:sz w:val="18"/>
                <w:szCs w:val="18"/>
              </w:rPr>
            </w:pPr>
            <w:r>
              <w:rPr>
                <w:sz w:val="18"/>
                <w:szCs w:val="18"/>
              </w:rPr>
              <w:t>How-to writing, math stories, writing workshop</w:t>
            </w:r>
          </w:p>
        </w:tc>
        <w:tc>
          <w:tcPr>
            <w:tcW w:w="2160" w:type="dxa"/>
          </w:tcPr>
          <w:p w:rsidR="00AD3574" w:rsidRPr="004C3005" w:rsidRDefault="00AD3574" w:rsidP="00AD3574">
            <w:pPr>
              <w:pStyle w:val="NoSpacing"/>
              <w:rPr>
                <w:sz w:val="18"/>
                <w:szCs w:val="18"/>
              </w:rPr>
            </w:pPr>
          </w:p>
        </w:tc>
        <w:tc>
          <w:tcPr>
            <w:tcW w:w="2304" w:type="dxa"/>
          </w:tcPr>
          <w:p w:rsidR="00AD3574" w:rsidRPr="004C3005" w:rsidRDefault="00D02387" w:rsidP="00AD3574">
            <w:pPr>
              <w:pStyle w:val="NoSpacing"/>
              <w:rPr>
                <w:sz w:val="18"/>
                <w:szCs w:val="18"/>
              </w:rPr>
            </w:pPr>
            <w:r>
              <w:rPr>
                <w:sz w:val="18"/>
                <w:szCs w:val="18"/>
              </w:rPr>
              <w:t>Sharing Time</w:t>
            </w:r>
          </w:p>
        </w:tc>
      </w:tr>
      <w:tr w:rsidR="00AD3574" w:rsidRPr="0089791E" w:rsidTr="00FE114D">
        <w:tc>
          <w:tcPr>
            <w:tcW w:w="1724" w:type="dxa"/>
          </w:tcPr>
          <w:p w:rsidR="00AD3574" w:rsidRPr="0089791E" w:rsidRDefault="00D02387" w:rsidP="00AD3574">
            <w:pPr>
              <w:pStyle w:val="NoSpacing"/>
              <w:rPr>
                <w:sz w:val="20"/>
                <w:szCs w:val="20"/>
              </w:rPr>
            </w:pPr>
            <w:r>
              <w:rPr>
                <w:sz w:val="20"/>
                <w:szCs w:val="20"/>
              </w:rPr>
              <w:t>Mon June 27</w:t>
            </w:r>
          </w:p>
        </w:tc>
        <w:tc>
          <w:tcPr>
            <w:tcW w:w="2304" w:type="dxa"/>
          </w:tcPr>
          <w:p w:rsidR="00AD3574" w:rsidRPr="0089791E" w:rsidRDefault="00D52495" w:rsidP="00AD3574">
            <w:pPr>
              <w:pStyle w:val="NoSpacing"/>
              <w:rPr>
                <w:sz w:val="18"/>
                <w:szCs w:val="18"/>
              </w:rPr>
            </w:pPr>
            <w:r>
              <w:rPr>
                <w:sz w:val="18"/>
                <w:szCs w:val="18"/>
              </w:rPr>
              <w:t>Social Justice guest speakers: Deborah Batiste from Anti-Defamation League &amp; Holocaust Educator Stephanie Smith</w:t>
            </w:r>
          </w:p>
        </w:tc>
        <w:tc>
          <w:tcPr>
            <w:tcW w:w="2160" w:type="dxa"/>
          </w:tcPr>
          <w:p w:rsidR="00AD3574" w:rsidRPr="0089791E" w:rsidRDefault="00AD3574" w:rsidP="00AD3574">
            <w:pPr>
              <w:pStyle w:val="NoSpacing"/>
              <w:rPr>
                <w:sz w:val="18"/>
                <w:szCs w:val="18"/>
              </w:rPr>
            </w:pPr>
          </w:p>
        </w:tc>
        <w:tc>
          <w:tcPr>
            <w:tcW w:w="2304" w:type="dxa"/>
          </w:tcPr>
          <w:p w:rsidR="00AD3574" w:rsidRPr="0089791E" w:rsidRDefault="00AD3574" w:rsidP="00AD3574">
            <w:pPr>
              <w:pStyle w:val="NoSpacing"/>
            </w:pPr>
          </w:p>
        </w:tc>
      </w:tr>
      <w:tr w:rsidR="00AD3574" w:rsidRPr="0089791E" w:rsidTr="00FE114D">
        <w:tc>
          <w:tcPr>
            <w:tcW w:w="1724" w:type="dxa"/>
          </w:tcPr>
          <w:p w:rsidR="00AD3574" w:rsidRPr="0089791E" w:rsidRDefault="00D52495" w:rsidP="00AD3574">
            <w:pPr>
              <w:pStyle w:val="NoSpacing"/>
              <w:rPr>
                <w:sz w:val="20"/>
                <w:szCs w:val="20"/>
              </w:rPr>
            </w:pPr>
            <w:r>
              <w:rPr>
                <w:sz w:val="20"/>
                <w:szCs w:val="20"/>
              </w:rPr>
              <w:t>Tues June 28</w:t>
            </w:r>
          </w:p>
        </w:tc>
        <w:tc>
          <w:tcPr>
            <w:tcW w:w="2304" w:type="dxa"/>
          </w:tcPr>
          <w:p w:rsidR="00AD3574" w:rsidRPr="0089791E" w:rsidRDefault="00D52495" w:rsidP="00AD3574">
            <w:pPr>
              <w:pStyle w:val="NoSpacing"/>
              <w:rPr>
                <w:sz w:val="18"/>
                <w:szCs w:val="18"/>
              </w:rPr>
            </w:pPr>
            <w:r>
              <w:rPr>
                <w:sz w:val="18"/>
                <w:szCs w:val="18"/>
              </w:rPr>
              <w:t>Circle stories, persuasive writing, writing workshop</w:t>
            </w:r>
          </w:p>
        </w:tc>
        <w:tc>
          <w:tcPr>
            <w:tcW w:w="2160" w:type="dxa"/>
          </w:tcPr>
          <w:p w:rsidR="00AD3574" w:rsidRPr="0089791E" w:rsidRDefault="00AD3574" w:rsidP="00AD3574">
            <w:pPr>
              <w:pStyle w:val="NoSpacing"/>
              <w:rPr>
                <w:sz w:val="18"/>
                <w:szCs w:val="18"/>
              </w:rPr>
            </w:pPr>
          </w:p>
        </w:tc>
        <w:tc>
          <w:tcPr>
            <w:tcW w:w="2304" w:type="dxa"/>
          </w:tcPr>
          <w:p w:rsidR="00AD3574" w:rsidRPr="000251A1" w:rsidRDefault="00AD3574" w:rsidP="00AD3574">
            <w:pPr>
              <w:pStyle w:val="NoSpacing"/>
              <w:rPr>
                <w:sz w:val="18"/>
                <w:szCs w:val="18"/>
              </w:rPr>
            </w:pPr>
          </w:p>
        </w:tc>
      </w:tr>
      <w:tr w:rsidR="00AD3574" w:rsidRPr="0089791E" w:rsidTr="00FE114D">
        <w:tc>
          <w:tcPr>
            <w:tcW w:w="1724" w:type="dxa"/>
          </w:tcPr>
          <w:p w:rsidR="00AD3574" w:rsidRPr="0089791E" w:rsidRDefault="00D52495" w:rsidP="00AD3574">
            <w:pPr>
              <w:pStyle w:val="NoSpacing"/>
              <w:rPr>
                <w:sz w:val="20"/>
                <w:szCs w:val="20"/>
              </w:rPr>
            </w:pPr>
            <w:r>
              <w:rPr>
                <w:sz w:val="20"/>
                <w:szCs w:val="20"/>
              </w:rPr>
              <w:t>Wed June 29</w:t>
            </w:r>
          </w:p>
        </w:tc>
        <w:tc>
          <w:tcPr>
            <w:tcW w:w="2304" w:type="dxa"/>
          </w:tcPr>
          <w:p w:rsidR="00AD3574" w:rsidRPr="0089791E" w:rsidRDefault="00D52495" w:rsidP="00AD3574">
            <w:pPr>
              <w:pStyle w:val="NoSpacing"/>
              <w:rPr>
                <w:sz w:val="18"/>
                <w:szCs w:val="18"/>
              </w:rPr>
            </w:pPr>
            <w:r>
              <w:rPr>
                <w:sz w:val="18"/>
                <w:szCs w:val="18"/>
              </w:rPr>
              <w:t>Digital storytelling, writing workshop</w:t>
            </w:r>
          </w:p>
        </w:tc>
        <w:tc>
          <w:tcPr>
            <w:tcW w:w="2160" w:type="dxa"/>
          </w:tcPr>
          <w:p w:rsidR="00AD3574" w:rsidRPr="0089791E" w:rsidRDefault="00AD3574" w:rsidP="00AD3574">
            <w:pPr>
              <w:pStyle w:val="NoSpacing"/>
            </w:pPr>
          </w:p>
        </w:tc>
        <w:tc>
          <w:tcPr>
            <w:tcW w:w="2304" w:type="dxa"/>
          </w:tcPr>
          <w:p w:rsidR="00AD3574" w:rsidRPr="0089791E" w:rsidRDefault="00D52495" w:rsidP="00AD3574">
            <w:pPr>
              <w:pStyle w:val="NoSpacing"/>
            </w:pPr>
            <w:r>
              <w:rPr>
                <w:sz w:val="18"/>
                <w:szCs w:val="18"/>
              </w:rPr>
              <w:t>Reading Groups</w:t>
            </w:r>
            <w:r>
              <w:rPr>
                <w:sz w:val="18"/>
                <w:szCs w:val="18"/>
              </w:rPr>
              <w:t xml:space="preserve"> (plan for reading, discussing, sharing during f/u year)</w:t>
            </w:r>
          </w:p>
        </w:tc>
      </w:tr>
      <w:tr w:rsidR="00AD3574" w:rsidRPr="0089791E" w:rsidTr="00FE114D">
        <w:tc>
          <w:tcPr>
            <w:tcW w:w="1724" w:type="dxa"/>
          </w:tcPr>
          <w:p w:rsidR="00AD3574" w:rsidRPr="0089791E" w:rsidRDefault="00D52495" w:rsidP="00AD3574">
            <w:pPr>
              <w:pStyle w:val="NoSpacing"/>
              <w:rPr>
                <w:sz w:val="20"/>
                <w:szCs w:val="20"/>
              </w:rPr>
            </w:pPr>
            <w:r>
              <w:rPr>
                <w:sz w:val="20"/>
                <w:szCs w:val="20"/>
              </w:rPr>
              <w:t>Thurs June 30</w:t>
            </w:r>
          </w:p>
        </w:tc>
        <w:tc>
          <w:tcPr>
            <w:tcW w:w="2304" w:type="dxa"/>
          </w:tcPr>
          <w:p w:rsidR="00AD3574" w:rsidRPr="0089791E" w:rsidRDefault="00C213C0" w:rsidP="00AD3574">
            <w:pPr>
              <w:pStyle w:val="NoSpacing"/>
              <w:rPr>
                <w:sz w:val="18"/>
                <w:szCs w:val="18"/>
              </w:rPr>
            </w:pPr>
            <w:r>
              <w:rPr>
                <w:sz w:val="18"/>
                <w:szCs w:val="18"/>
              </w:rPr>
              <w:t>Publishing, writing workshop</w:t>
            </w:r>
          </w:p>
        </w:tc>
        <w:tc>
          <w:tcPr>
            <w:tcW w:w="2160" w:type="dxa"/>
          </w:tcPr>
          <w:p w:rsidR="00AD3574" w:rsidRPr="0089791E" w:rsidRDefault="00AD3574" w:rsidP="00AD3574">
            <w:pPr>
              <w:pStyle w:val="NoSpacing"/>
            </w:pPr>
          </w:p>
        </w:tc>
        <w:tc>
          <w:tcPr>
            <w:tcW w:w="2304" w:type="dxa"/>
          </w:tcPr>
          <w:p w:rsidR="00AD3574" w:rsidRPr="0089791E" w:rsidRDefault="00AD3574" w:rsidP="00AD3574">
            <w:pPr>
              <w:pStyle w:val="NoSpacing"/>
            </w:pPr>
          </w:p>
        </w:tc>
      </w:tr>
      <w:tr w:rsidR="00AD3574" w:rsidRPr="0089791E" w:rsidTr="00FE114D">
        <w:tc>
          <w:tcPr>
            <w:tcW w:w="1724" w:type="dxa"/>
          </w:tcPr>
          <w:p w:rsidR="00AD3574" w:rsidRPr="0089791E" w:rsidRDefault="00C213C0" w:rsidP="00AD3574">
            <w:pPr>
              <w:pStyle w:val="NoSpacing"/>
              <w:rPr>
                <w:sz w:val="20"/>
                <w:szCs w:val="20"/>
              </w:rPr>
            </w:pPr>
            <w:r>
              <w:rPr>
                <w:sz w:val="20"/>
                <w:szCs w:val="20"/>
              </w:rPr>
              <w:t>Fri July 1</w:t>
            </w:r>
          </w:p>
        </w:tc>
        <w:tc>
          <w:tcPr>
            <w:tcW w:w="2304" w:type="dxa"/>
          </w:tcPr>
          <w:p w:rsidR="00AD3574" w:rsidRPr="00FA5372" w:rsidRDefault="00C213C0" w:rsidP="00C213C0">
            <w:pPr>
              <w:pStyle w:val="NoSpacing"/>
              <w:rPr>
                <w:sz w:val="18"/>
                <w:szCs w:val="18"/>
              </w:rPr>
            </w:pPr>
            <w:r>
              <w:rPr>
                <w:sz w:val="18"/>
                <w:szCs w:val="18"/>
              </w:rPr>
              <w:t>Closing activities (private), Showcase (public)</w:t>
            </w:r>
          </w:p>
        </w:tc>
        <w:tc>
          <w:tcPr>
            <w:tcW w:w="2160" w:type="dxa"/>
          </w:tcPr>
          <w:p w:rsidR="00AD3574" w:rsidRPr="0089791E" w:rsidRDefault="00AD3574" w:rsidP="00AD3574">
            <w:pPr>
              <w:pStyle w:val="NoSpacing"/>
            </w:pPr>
          </w:p>
        </w:tc>
        <w:tc>
          <w:tcPr>
            <w:tcW w:w="2304" w:type="dxa"/>
          </w:tcPr>
          <w:p w:rsidR="00AD3574" w:rsidRPr="00C213C0" w:rsidRDefault="00C213C0" w:rsidP="00AD3574">
            <w:pPr>
              <w:pStyle w:val="NoSpacing"/>
              <w:rPr>
                <w:sz w:val="18"/>
                <w:szCs w:val="18"/>
              </w:rPr>
            </w:pPr>
            <w:r w:rsidRPr="00C213C0">
              <w:rPr>
                <w:sz w:val="18"/>
                <w:szCs w:val="18"/>
              </w:rPr>
              <w:t>3 polished pieces of writing</w:t>
            </w:r>
          </w:p>
        </w:tc>
      </w:tr>
      <w:tr w:rsidR="00C213C0" w:rsidRPr="0089791E" w:rsidTr="00FE114D">
        <w:tc>
          <w:tcPr>
            <w:tcW w:w="1724" w:type="dxa"/>
          </w:tcPr>
          <w:p w:rsidR="00C213C0" w:rsidRDefault="00C213C0" w:rsidP="00AD3574">
            <w:pPr>
              <w:pStyle w:val="NoSpacing"/>
              <w:rPr>
                <w:sz w:val="20"/>
                <w:szCs w:val="20"/>
              </w:rPr>
            </w:pPr>
          </w:p>
        </w:tc>
        <w:tc>
          <w:tcPr>
            <w:tcW w:w="2304" w:type="dxa"/>
          </w:tcPr>
          <w:p w:rsidR="00C213C0" w:rsidRPr="003B551B" w:rsidRDefault="00C213C0" w:rsidP="00AD3574">
            <w:pPr>
              <w:pStyle w:val="NoSpacing"/>
              <w:rPr>
                <w:sz w:val="18"/>
                <w:szCs w:val="18"/>
              </w:rPr>
            </w:pPr>
          </w:p>
        </w:tc>
        <w:tc>
          <w:tcPr>
            <w:tcW w:w="2160" w:type="dxa"/>
          </w:tcPr>
          <w:p w:rsidR="00C213C0" w:rsidRPr="0089791E" w:rsidRDefault="00C213C0" w:rsidP="00AD3574">
            <w:pPr>
              <w:pStyle w:val="NoSpacing"/>
            </w:pPr>
          </w:p>
        </w:tc>
        <w:tc>
          <w:tcPr>
            <w:tcW w:w="2304" w:type="dxa"/>
          </w:tcPr>
          <w:p w:rsidR="00C213C0" w:rsidRPr="003B551B" w:rsidRDefault="00C213C0" w:rsidP="00AD3574">
            <w:pPr>
              <w:pStyle w:val="NoSpacing"/>
              <w:rPr>
                <w:sz w:val="18"/>
                <w:szCs w:val="18"/>
              </w:rPr>
            </w:pPr>
          </w:p>
        </w:tc>
      </w:tr>
      <w:tr w:rsidR="00C213C0" w:rsidRPr="0089791E" w:rsidTr="00FE114D">
        <w:tc>
          <w:tcPr>
            <w:tcW w:w="1724" w:type="dxa"/>
          </w:tcPr>
          <w:p w:rsidR="00C213C0" w:rsidRDefault="00C213C0" w:rsidP="00AD3574">
            <w:pPr>
              <w:pStyle w:val="NoSpacing"/>
              <w:rPr>
                <w:sz w:val="20"/>
                <w:szCs w:val="20"/>
              </w:rPr>
            </w:pPr>
          </w:p>
        </w:tc>
        <w:tc>
          <w:tcPr>
            <w:tcW w:w="2304" w:type="dxa"/>
          </w:tcPr>
          <w:p w:rsidR="00C213C0" w:rsidRPr="00CE41B9" w:rsidRDefault="00C213C0" w:rsidP="00AD3574">
            <w:pPr>
              <w:pStyle w:val="NoSpacing"/>
              <w:rPr>
                <w:sz w:val="18"/>
                <w:szCs w:val="18"/>
              </w:rPr>
            </w:pPr>
          </w:p>
        </w:tc>
        <w:tc>
          <w:tcPr>
            <w:tcW w:w="2160" w:type="dxa"/>
          </w:tcPr>
          <w:p w:rsidR="00C213C0" w:rsidRPr="00CE41B9" w:rsidRDefault="00C213C0" w:rsidP="00AD3574">
            <w:pPr>
              <w:pStyle w:val="NoSpacing"/>
              <w:rPr>
                <w:sz w:val="18"/>
                <w:szCs w:val="18"/>
              </w:rPr>
            </w:pPr>
          </w:p>
        </w:tc>
        <w:tc>
          <w:tcPr>
            <w:tcW w:w="2304" w:type="dxa"/>
          </w:tcPr>
          <w:p w:rsidR="00C213C0" w:rsidRPr="00CE41B9" w:rsidRDefault="00C213C0" w:rsidP="00AD3574">
            <w:pPr>
              <w:pStyle w:val="NoSpacing"/>
              <w:rPr>
                <w:sz w:val="18"/>
                <w:szCs w:val="18"/>
              </w:rPr>
            </w:pPr>
          </w:p>
        </w:tc>
      </w:tr>
      <w:tr w:rsidR="00C213C0" w:rsidRPr="0089791E" w:rsidTr="00FE114D">
        <w:tc>
          <w:tcPr>
            <w:tcW w:w="1724" w:type="dxa"/>
          </w:tcPr>
          <w:p w:rsidR="00C213C0" w:rsidRDefault="00C213C0" w:rsidP="00AD3574">
            <w:pPr>
              <w:pStyle w:val="NoSpacing"/>
              <w:rPr>
                <w:sz w:val="20"/>
                <w:szCs w:val="20"/>
              </w:rPr>
            </w:pPr>
          </w:p>
        </w:tc>
        <w:tc>
          <w:tcPr>
            <w:tcW w:w="2304" w:type="dxa"/>
          </w:tcPr>
          <w:p w:rsidR="00C213C0" w:rsidRPr="00CE41B9" w:rsidRDefault="00C213C0" w:rsidP="00AD3574">
            <w:pPr>
              <w:pStyle w:val="NoSpacing"/>
              <w:rPr>
                <w:sz w:val="18"/>
                <w:szCs w:val="18"/>
              </w:rPr>
            </w:pPr>
          </w:p>
        </w:tc>
        <w:tc>
          <w:tcPr>
            <w:tcW w:w="2160" w:type="dxa"/>
          </w:tcPr>
          <w:p w:rsidR="00C213C0" w:rsidRPr="00CE41B9" w:rsidRDefault="00C213C0" w:rsidP="00AD3574">
            <w:pPr>
              <w:pStyle w:val="NoSpacing"/>
              <w:rPr>
                <w:sz w:val="18"/>
                <w:szCs w:val="18"/>
              </w:rPr>
            </w:pPr>
          </w:p>
        </w:tc>
        <w:tc>
          <w:tcPr>
            <w:tcW w:w="2304" w:type="dxa"/>
          </w:tcPr>
          <w:p w:rsidR="00C213C0" w:rsidRPr="0089791E" w:rsidRDefault="00C213C0" w:rsidP="00AD3574">
            <w:pPr>
              <w:pStyle w:val="NoSpacing"/>
            </w:pPr>
          </w:p>
        </w:tc>
      </w:tr>
      <w:tr w:rsidR="00C213C0" w:rsidRPr="0089791E" w:rsidTr="00FE114D">
        <w:tc>
          <w:tcPr>
            <w:tcW w:w="1724" w:type="dxa"/>
          </w:tcPr>
          <w:p w:rsidR="00C213C0" w:rsidRDefault="00C213C0" w:rsidP="00AD3574">
            <w:pPr>
              <w:pStyle w:val="NoSpacing"/>
              <w:rPr>
                <w:sz w:val="20"/>
                <w:szCs w:val="20"/>
              </w:rPr>
            </w:pPr>
          </w:p>
        </w:tc>
        <w:tc>
          <w:tcPr>
            <w:tcW w:w="2304" w:type="dxa"/>
          </w:tcPr>
          <w:p w:rsidR="00C213C0" w:rsidRPr="0089791E" w:rsidRDefault="00C213C0" w:rsidP="00AD3574">
            <w:pPr>
              <w:pStyle w:val="NoSpacing"/>
              <w:rPr>
                <w:sz w:val="18"/>
                <w:szCs w:val="18"/>
              </w:rPr>
            </w:pPr>
          </w:p>
        </w:tc>
        <w:tc>
          <w:tcPr>
            <w:tcW w:w="2160" w:type="dxa"/>
          </w:tcPr>
          <w:p w:rsidR="00C213C0" w:rsidRPr="0089791E" w:rsidRDefault="00C213C0" w:rsidP="00AD3574">
            <w:pPr>
              <w:pStyle w:val="NoSpacing"/>
            </w:pPr>
          </w:p>
        </w:tc>
        <w:tc>
          <w:tcPr>
            <w:tcW w:w="2304" w:type="dxa"/>
          </w:tcPr>
          <w:p w:rsidR="00C213C0" w:rsidRPr="0089791E" w:rsidRDefault="00C213C0" w:rsidP="00AD3574">
            <w:pPr>
              <w:pStyle w:val="NoSpacing"/>
            </w:pPr>
          </w:p>
        </w:tc>
      </w:tr>
      <w:tr w:rsidR="00C213C0" w:rsidRPr="0089791E" w:rsidTr="00FE114D">
        <w:tc>
          <w:tcPr>
            <w:tcW w:w="1724" w:type="dxa"/>
          </w:tcPr>
          <w:p w:rsidR="00C213C0" w:rsidRDefault="00C213C0" w:rsidP="00AD3574">
            <w:pPr>
              <w:pStyle w:val="NoSpacing"/>
              <w:rPr>
                <w:sz w:val="20"/>
                <w:szCs w:val="20"/>
              </w:rPr>
            </w:pPr>
          </w:p>
        </w:tc>
        <w:tc>
          <w:tcPr>
            <w:tcW w:w="2304" w:type="dxa"/>
          </w:tcPr>
          <w:p w:rsidR="00C213C0" w:rsidRPr="00CE41B9" w:rsidRDefault="00C213C0" w:rsidP="00AD3574">
            <w:pPr>
              <w:pStyle w:val="NoSpacing"/>
              <w:rPr>
                <w:sz w:val="18"/>
                <w:szCs w:val="18"/>
              </w:rPr>
            </w:pPr>
          </w:p>
        </w:tc>
        <w:tc>
          <w:tcPr>
            <w:tcW w:w="2160" w:type="dxa"/>
          </w:tcPr>
          <w:p w:rsidR="00C213C0" w:rsidRPr="00606921" w:rsidRDefault="00C213C0" w:rsidP="00AD3574">
            <w:pPr>
              <w:pStyle w:val="NoSpacing"/>
              <w:rPr>
                <w:sz w:val="18"/>
                <w:szCs w:val="18"/>
              </w:rPr>
            </w:pPr>
          </w:p>
        </w:tc>
        <w:tc>
          <w:tcPr>
            <w:tcW w:w="2304" w:type="dxa"/>
          </w:tcPr>
          <w:p w:rsidR="00C213C0" w:rsidRPr="00606921" w:rsidRDefault="00C213C0" w:rsidP="00AD3574">
            <w:pPr>
              <w:pStyle w:val="NoSpacing"/>
              <w:rPr>
                <w:sz w:val="18"/>
                <w:szCs w:val="18"/>
              </w:rPr>
            </w:pPr>
          </w:p>
        </w:tc>
      </w:tr>
      <w:tr w:rsidR="00C213C0" w:rsidRPr="0089791E" w:rsidTr="00FE114D">
        <w:tc>
          <w:tcPr>
            <w:tcW w:w="1724" w:type="dxa"/>
          </w:tcPr>
          <w:p w:rsidR="00C213C0" w:rsidRDefault="00C213C0" w:rsidP="00AD3574">
            <w:pPr>
              <w:pStyle w:val="NoSpacing"/>
              <w:rPr>
                <w:sz w:val="20"/>
                <w:szCs w:val="20"/>
              </w:rPr>
            </w:pPr>
          </w:p>
        </w:tc>
        <w:tc>
          <w:tcPr>
            <w:tcW w:w="2304" w:type="dxa"/>
          </w:tcPr>
          <w:p w:rsidR="00C213C0" w:rsidRPr="00606921" w:rsidRDefault="00C213C0" w:rsidP="00AD3574">
            <w:pPr>
              <w:pStyle w:val="NoSpacing"/>
              <w:rPr>
                <w:sz w:val="18"/>
                <w:szCs w:val="18"/>
              </w:rPr>
            </w:pPr>
          </w:p>
        </w:tc>
        <w:tc>
          <w:tcPr>
            <w:tcW w:w="2160" w:type="dxa"/>
          </w:tcPr>
          <w:p w:rsidR="00C213C0" w:rsidRPr="00606921" w:rsidRDefault="00C213C0" w:rsidP="00AD3574">
            <w:pPr>
              <w:pStyle w:val="NoSpacing"/>
              <w:rPr>
                <w:sz w:val="18"/>
                <w:szCs w:val="18"/>
              </w:rPr>
            </w:pPr>
          </w:p>
        </w:tc>
        <w:tc>
          <w:tcPr>
            <w:tcW w:w="2304" w:type="dxa"/>
          </w:tcPr>
          <w:p w:rsidR="00C213C0" w:rsidRPr="0089791E" w:rsidRDefault="00C213C0" w:rsidP="00AD3574">
            <w:pPr>
              <w:pStyle w:val="NoSpacing"/>
            </w:pPr>
          </w:p>
        </w:tc>
      </w:tr>
      <w:tr w:rsidR="00C213C0" w:rsidRPr="0089791E" w:rsidTr="00FE114D">
        <w:tc>
          <w:tcPr>
            <w:tcW w:w="1724" w:type="dxa"/>
          </w:tcPr>
          <w:p w:rsidR="00C213C0" w:rsidRDefault="00C213C0" w:rsidP="00AD3574">
            <w:pPr>
              <w:pStyle w:val="NoSpacing"/>
              <w:rPr>
                <w:sz w:val="20"/>
                <w:szCs w:val="20"/>
              </w:rPr>
            </w:pPr>
          </w:p>
        </w:tc>
        <w:tc>
          <w:tcPr>
            <w:tcW w:w="2304" w:type="dxa"/>
          </w:tcPr>
          <w:p w:rsidR="00C213C0" w:rsidRPr="00606921" w:rsidRDefault="00C213C0" w:rsidP="00AD3574">
            <w:pPr>
              <w:pStyle w:val="NoSpacing"/>
              <w:rPr>
                <w:sz w:val="18"/>
                <w:szCs w:val="18"/>
              </w:rPr>
            </w:pPr>
          </w:p>
        </w:tc>
        <w:tc>
          <w:tcPr>
            <w:tcW w:w="2160" w:type="dxa"/>
          </w:tcPr>
          <w:p w:rsidR="00C213C0" w:rsidRPr="0089791E" w:rsidRDefault="00C213C0" w:rsidP="00AD3574">
            <w:pPr>
              <w:pStyle w:val="NoSpacing"/>
            </w:pPr>
          </w:p>
        </w:tc>
        <w:tc>
          <w:tcPr>
            <w:tcW w:w="2304" w:type="dxa"/>
          </w:tcPr>
          <w:p w:rsidR="00C213C0" w:rsidRPr="0089791E" w:rsidRDefault="00C213C0" w:rsidP="00AD3574">
            <w:pPr>
              <w:pStyle w:val="NoSpacing"/>
            </w:pPr>
          </w:p>
        </w:tc>
      </w:tr>
      <w:tr w:rsidR="00C213C0" w:rsidRPr="0089791E" w:rsidTr="00FE114D">
        <w:tc>
          <w:tcPr>
            <w:tcW w:w="1724" w:type="dxa"/>
          </w:tcPr>
          <w:p w:rsidR="00C213C0" w:rsidRDefault="00C213C0" w:rsidP="00AD3574">
            <w:pPr>
              <w:pStyle w:val="NoSpacing"/>
              <w:rPr>
                <w:sz w:val="20"/>
                <w:szCs w:val="20"/>
              </w:rPr>
            </w:pPr>
          </w:p>
        </w:tc>
        <w:tc>
          <w:tcPr>
            <w:tcW w:w="2304" w:type="dxa"/>
          </w:tcPr>
          <w:p w:rsidR="00C213C0" w:rsidRPr="00606921" w:rsidRDefault="00C213C0" w:rsidP="00AD3574">
            <w:pPr>
              <w:pStyle w:val="NoSpacing"/>
              <w:rPr>
                <w:i/>
                <w:sz w:val="18"/>
                <w:szCs w:val="18"/>
              </w:rPr>
            </w:pPr>
          </w:p>
        </w:tc>
        <w:tc>
          <w:tcPr>
            <w:tcW w:w="2160" w:type="dxa"/>
          </w:tcPr>
          <w:p w:rsidR="00C213C0" w:rsidRPr="0089791E" w:rsidRDefault="00C213C0" w:rsidP="00AD3574">
            <w:pPr>
              <w:pStyle w:val="NoSpacing"/>
            </w:pPr>
          </w:p>
        </w:tc>
        <w:tc>
          <w:tcPr>
            <w:tcW w:w="2304" w:type="dxa"/>
          </w:tcPr>
          <w:p w:rsidR="00C213C0" w:rsidRPr="0089791E" w:rsidRDefault="00C213C0" w:rsidP="00AD3574">
            <w:pPr>
              <w:pStyle w:val="NoSpacing"/>
            </w:pPr>
          </w:p>
        </w:tc>
      </w:tr>
      <w:tr w:rsidR="00C213C0" w:rsidRPr="0089791E" w:rsidTr="00FE114D">
        <w:tc>
          <w:tcPr>
            <w:tcW w:w="1724" w:type="dxa"/>
          </w:tcPr>
          <w:p w:rsidR="00C213C0" w:rsidRDefault="00C213C0" w:rsidP="00AD3574">
            <w:pPr>
              <w:pStyle w:val="NoSpacing"/>
              <w:rPr>
                <w:sz w:val="20"/>
                <w:szCs w:val="20"/>
              </w:rPr>
            </w:pPr>
          </w:p>
        </w:tc>
        <w:tc>
          <w:tcPr>
            <w:tcW w:w="2304" w:type="dxa"/>
          </w:tcPr>
          <w:p w:rsidR="00C213C0" w:rsidRPr="0089791E" w:rsidRDefault="00C213C0" w:rsidP="00AD3574">
            <w:pPr>
              <w:pStyle w:val="NoSpacing"/>
              <w:rPr>
                <w:sz w:val="18"/>
                <w:szCs w:val="18"/>
              </w:rPr>
            </w:pPr>
          </w:p>
        </w:tc>
        <w:tc>
          <w:tcPr>
            <w:tcW w:w="2160" w:type="dxa"/>
          </w:tcPr>
          <w:p w:rsidR="00C213C0" w:rsidRPr="0089791E" w:rsidRDefault="00C213C0" w:rsidP="00AD3574">
            <w:pPr>
              <w:pStyle w:val="NoSpacing"/>
            </w:pPr>
          </w:p>
        </w:tc>
        <w:tc>
          <w:tcPr>
            <w:tcW w:w="2304" w:type="dxa"/>
          </w:tcPr>
          <w:p w:rsidR="00C213C0" w:rsidRPr="0089791E" w:rsidRDefault="00C213C0" w:rsidP="00AD3574">
            <w:pPr>
              <w:pStyle w:val="NoSpacing"/>
            </w:pPr>
          </w:p>
        </w:tc>
      </w:tr>
      <w:tr w:rsidR="00C213C0" w:rsidRPr="0089791E" w:rsidTr="00C213C0">
        <w:trPr>
          <w:trHeight w:val="56"/>
        </w:trPr>
        <w:tc>
          <w:tcPr>
            <w:tcW w:w="1724" w:type="dxa"/>
          </w:tcPr>
          <w:p w:rsidR="00C213C0" w:rsidRDefault="00C213C0" w:rsidP="00AD3574">
            <w:pPr>
              <w:pStyle w:val="NoSpacing"/>
              <w:rPr>
                <w:sz w:val="20"/>
                <w:szCs w:val="20"/>
              </w:rPr>
            </w:pPr>
          </w:p>
        </w:tc>
        <w:tc>
          <w:tcPr>
            <w:tcW w:w="2304" w:type="dxa"/>
          </w:tcPr>
          <w:p w:rsidR="00C213C0" w:rsidRPr="0089791E" w:rsidRDefault="00C213C0" w:rsidP="00AD3574">
            <w:pPr>
              <w:pStyle w:val="NoSpacing"/>
              <w:rPr>
                <w:sz w:val="18"/>
                <w:szCs w:val="18"/>
              </w:rPr>
            </w:pPr>
          </w:p>
        </w:tc>
        <w:tc>
          <w:tcPr>
            <w:tcW w:w="2160" w:type="dxa"/>
          </w:tcPr>
          <w:p w:rsidR="00C213C0" w:rsidRPr="0089791E" w:rsidRDefault="00C213C0" w:rsidP="00AD3574">
            <w:pPr>
              <w:pStyle w:val="NoSpacing"/>
            </w:pPr>
          </w:p>
        </w:tc>
        <w:tc>
          <w:tcPr>
            <w:tcW w:w="2304" w:type="dxa"/>
          </w:tcPr>
          <w:p w:rsidR="00C213C0" w:rsidRPr="0089791E" w:rsidRDefault="00C213C0" w:rsidP="00AD3574">
            <w:pPr>
              <w:pStyle w:val="NoSpacing"/>
            </w:pPr>
          </w:p>
        </w:tc>
      </w:tr>
    </w:tbl>
    <w:p w:rsidR="00AD3574" w:rsidRDefault="00AD3574" w:rsidP="00AD3574">
      <w:pPr>
        <w:pStyle w:val="NoSpacing"/>
        <w:rPr>
          <w:rFonts w:ascii="Courier New" w:hAnsi="Courier New" w:cs="Courier New"/>
          <w:sz w:val="20"/>
          <w:szCs w:val="20"/>
          <w:highlight w:val="yellow"/>
        </w:rPr>
      </w:pPr>
    </w:p>
    <w:p w:rsidR="00AD3574" w:rsidRDefault="00AD3574" w:rsidP="00AD3574">
      <w:pPr>
        <w:autoSpaceDE w:val="0"/>
        <w:autoSpaceDN w:val="0"/>
        <w:adjustRightInd w:val="0"/>
        <w:rPr>
          <w:rFonts w:ascii="Courier New" w:hAnsi="Courier New" w:cs="Courier New"/>
          <w:b/>
          <w:sz w:val="20"/>
          <w:szCs w:val="20"/>
          <w:highlight w:val="yellow"/>
        </w:rPr>
      </w:pPr>
    </w:p>
    <w:p w:rsidR="00AD3574" w:rsidRPr="00AD3574" w:rsidRDefault="00AD3574" w:rsidP="009D1EB7">
      <w:pPr>
        <w:autoSpaceDE w:val="0"/>
        <w:autoSpaceDN w:val="0"/>
        <w:adjustRightInd w:val="0"/>
        <w:rPr>
          <w:szCs w:val="24"/>
        </w:rPr>
      </w:pPr>
    </w:p>
    <w:p w:rsidR="00D20589" w:rsidRPr="00E3188C" w:rsidRDefault="00D20589" w:rsidP="00E3188C">
      <w:pPr>
        <w:jc w:val="center"/>
      </w:pPr>
    </w:p>
    <w:sectPr w:rsidR="00D20589" w:rsidRPr="00E3188C" w:rsidSect="00E3188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stellar">
    <w:altName w:val="Castellar"/>
    <w:panose1 w:val="020A0402060406010301"/>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B69"/>
    <w:multiLevelType w:val="hybridMultilevel"/>
    <w:tmpl w:val="E89E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32CBE"/>
    <w:multiLevelType w:val="hybridMultilevel"/>
    <w:tmpl w:val="4F32B1AC"/>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2">
    <w:nsid w:val="105B3594"/>
    <w:multiLevelType w:val="hybridMultilevel"/>
    <w:tmpl w:val="96E44620"/>
    <w:lvl w:ilvl="0" w:tplc="43DCE0A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252B1"/>
    <w:multiLevelType w:val="hybridMultilevel"/>
    <w:tmpl w:val="203C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943A1"/>
    <w:multiLevelType w:val="hybridMultilevel"/>
    <w:tmpl w:val="BFE6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2527A9"/>
    <w:multiLevelType w:val="hybridMultilevel"/>
    <w:tmpl w:val="324A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DC5512"/>
    <w:multiLevelType w:val="hybridMultilevel"/>
    <w:tmpl w:val="D7CA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B5376"/>
    <w:multiLevelType w:val="hybridMultilevel"/>
    <w:tmpl w:val="3C6E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E83962"/>
    <w:multiLevelType w:val="hybridMultilevel"/>
    <w:tmpl w:val="4844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0100B5"/>
    <w:multiLevelType w:val="hybridMultilevel"/>
    <w:tmpl w:val="B0541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2192638"/>
    <w:multiLevelType w:val="hybridMultilevel"/>
    <w:tmpl w:val="EEE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A95EA6"/>
    <w:multiLevelType w:val="hybridMultilevel"/>
    <w:tmpl w:val="74507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D51BB9"/>
    <w:multiLevelType w:val="hybridMultilevel"/>
    <w:tmpl w:val="4F26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284FB5"/>
    <w:multiLevelType w:val="hybridMultilevel"/>
    <w:tmpl w:val="FE9A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676D6A"/>
    <w:multiLevelType w:val="hybridMultilevel"/>
    <w:tmpl w:val="A5F4E9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D90A13"/>
    <w:multiLevelType w:val="hybridMultilevel"/>
    <w:tmpl w:val="E7FA2678"/>
    <w:lvl w:ilvl="0" w:tplc="43DCE0A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D9124C"/>
    <w:multiLevelType w:val="hybridMultilevel"/>
    <w:tmpl w:val="6088AB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4B2A83"/>
    <w:multiLevelType w:val="hybridMultilevel"/>
    <w:tmpl w:val="4F14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8D6106"/>
    <w:multiLevelType w:val="hybridMultilevel"/>
    <w:tmpl w:val="E4FAF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45569E"/>
    <w:multiLevelType w:val="hybridMultilevel"/>
    <w:tmpl w:val="18E20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75467F"/>
    <w:multiLevelType w:val="hybridMultilevel"/>
    <w:tmpl w:val="51743C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491F6D"/>
    <w:multiLevelType w:val="hybridMultilevel"/>
    <w:tmpl w:val="FF66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F64F72"/>
    <w:multiLevelType w:val="hybridMultilevel"/>
    <w:tmpl w:val="298C440C"/>
    <w:lvl w:ilvl="0" w:tplc="43DCE0A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5C4C05"/>
    <w:multiLevelType w:val="hybridMultilevel"/>
    <w:tmpl w:val="67FE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3775C4"/>
    <w:multiLevelType w:val="hybridMultilevel"/>
    <w:tmpl w:val="489A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0A10ED"/>
    <w:multiLevelType w:val="hybridMultilevel"/>
    <w:tmpl w:val="38823720"/>
    <w:lvl w:ilvl="0" w:tplc="43DCE0A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8764ED"/>
    <w:multiLevelType w:val="hybridMultilevel"/>
    <w:tmpl w:val="5C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
  </w:num>
  <w:num w:numId="4">
    <w:abstractNumId w:val="0"/>
  </w:num>
  <w:num w:numId="5">
    <w:abstractNumId w:val="3"/>
  </w:num>
  <w:num w:numId="6">
    <w:abstractNumId w:val="8"/>
  </w:num>
  <w:num w:numId="7">
    <w:abstractNumId w:val="21"/>
  </w:num>
  <w:num w:numId="8">
    <w:abstractNumId w:val="24"/>
  </w:num>
  <w:num w:numId="9">
    <w:abstractNumId w:val="26"/>
  </w:num>
  <w:num w:numId="10">
    <w:abstractNumId w:val="17"/>
  </w:num>
  <w:num w:numId="11">
    <w:abstractNumId w:val="4"/>
  </w:num>
  <w:num w:numId="12">
    <w:abstractNumId w:val="19"/>
  </w:num>
  <w:num w:numId="13">
    <w:abstractNumId w:val="5"/>
  </w:num>
  <w:num w:numId="14">
    <w:abstractNumId w:val="6"/>
  </w:num>
  <w:num w:numId="15">
    <w:abstractNumId w:val="7"/>
  </w:num>
  <w:num w:numId="16">
    <w:abstractNumId w:val="12"/>
  </w:num>
  <w:num w:numId="17">
    <w:abstractNumId w:val="15"/>
  </w:num>
  <w:num w:numId="18">
    <w:abstractNumId w:val="25"/>
  </w:num>
  <w:num w:numId="19">
    <w:abstractNumId w:val="22"/>
  </w:num>
  <w:num w:numId="20">
    <w:abstractNumId w:val="11"/>
  </w:num>
  <w:num w:numId="21">
    <w:abstractNumId w:val="13"/>
  </w:num>
  <w:num w:numId="22">
    <w:abstractNumId w:val="10"/>
  </w:num>
  <w:num w:numId="23">
    <w:abstractNumId w:val="2"/>
  </w:num>
  <w:num w:numId="24">
    <w:abstractNumId w:val="23"/>
  </w:num>
  <w:num w:numId="25">
    <w:abstractNumId w:val="20"/>
  </w:num>
  <w:num w:numId="26">
    <w:abstractNumId w:val="1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88C"/>
    <w:rsid w:val="000861F8"/>
    <w:rsid w:val="000D3CBD"/>
    <w:rsid w:val="000E75C1"/>
    <w:rsid w:val="00112DF9"/>
    <w:rsid w:val="001174E2"/>
    <w:rsid w:val="00131E28"/>
    <w:rsid w:val="0014213C"/>
    <w:rsid w:val="00153B91"/>
    <w:rsid w:val="001740F3"/>
    <w:rsid w:val="001776F9"/>
    <w:rsid w:val="001A06AE"/>
    <w:rsid w:val="001C1B6C"/>
    <w:rsid w:val="00217580"/>
    <w:rsid w:val="00241BFF"/>
    <w:rsid w:val="0025146C"/>
    <w:rsid w:val="00261C50"/>
    <w:rsid w:val="00264772"/>
    <w:rsid w:val="0027387C"/>
    <w:rsid w:val="00275E7C"/>
    <w:rsid w:val="002C1619"/>
    <w:rsid w:val="002F62AC"/>
    <w:rsid w:val="0032523F"/>
    <w:rsid w:val="00370ED4"/>
    <w:rsid w:val="003E16A4"/>
    <w:rsid w:val="00415479"/>
    <w:rsid w:val="004214C3"/>
    <w:rsid w:val="00453F51"/>
    <w:rsid w:val="00492F1C"/>
    <w:rsid w:val="004A6F6B"/>
    <w:rsid w:val="00513A51"/>
    <w:rsid w:val="0051490F"/>
    <w:rsid w:val="00517BB3"/>
    <w:rsid w:val="0054487E"/>
    <w:rsid w:val="005C0B54"/>
    <w:rsid w:val="005D05A6"/>
    <w:rsid w:val="005F0EDB"/>
    <w:rsid w:val="005F5CF4"/>
    <w:rsid w:val="0064191B"/>
    <w:rsid w:val="0064611B"/>
    <w:rsid w:val="00654DBF"/>
    <w:rsid w:val="0067028F"/>
    <w:rsid w:val="00687010"/>
    <w:rsid w:val="006A6B36"/>
    <w:rsid w:val="006C38E3"/>
    <w:rsid w:val="007255A3"/>
    <w:rsid w:val="00764DB4"/>
    <w:rsid w:val="007B04C5"/>
    <w:rsid w:val="007F5341"/>
    <w:rsid w:val="00823308"/>
    <w:rsid w:val="00831A21"/>
    <w:rsid w:val="00833635"/>
    <w:rsid w:val="00846254"/>
    <w:rsid w:val="0086304C"/>
    <w:rsid w:val="008B116B"/>
    <w:rsid w:val="00926AC2"/>
    <w:rsid w:val="009B5F57"/>
    <w:rsid w:val="009D1EB7"/>
    <w:rsid w:val="009E10F9"/>
    <w:rsid w:val="00A93885"/>
    <w:rsid w:val="00A93E90"/>
    <w:rsid w:val="00AA3998"/>
    <w:rsid w:val="00AA47B0"/>
    <w:rsid w:val="00AD0631"/>
    <w:rsid w:val="00AD3574"/>
    <w:rsid w:val="00AE582D"/>
    <w:rsid w:val="00B20669"/>
    <w:rsid w:val="00B50DC1"/>
    <w:rsid w:val="00BB391B"/>
    <w:rsid w:val="00C204E7"/>
    <w:rsid w:val="00C213C0"/>
    <w:rsid w:val="00C46D10"/>
    <w:rsid w:val="00C919A9"/>
    <w:rsid w:val="00D02387"/>
    <w:rsid w:val="00D20589"/>
    <w:rsid w:val="00D40E06"/>
    <w:rsid w:val="00D40FBC"/>
    <w:rsid w:val="00D52495"/>
    <w:rsid w:val="00D62C77"/>
    <w:rsid w:val="00D82197"/>
    <w:rsid w:val="00D975B2"/>
    <w:rsid w:val="00DB055D"/>
    <w:rsid w:val="00DB6067"/>
    <w:rsid w:val="00DD78FA"/>
    <w:rsid w:val="00E173BC"/>
    <w:rsid w:val="00E3188C"/>
    <w:rsid w:val="00EE6836"/>
    <w:rsid w:val="00F14662"/>
    <w:rsid w:val="00F4585C"/>
    <w:rsid w:val="00F76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589"/>
  </w:style>
  <w:style w:type="paragraph" w:styleId="Heading1">
    <w:name w:val="heading 1"/>
    <w:basedOn w:val="Normal"/>
    <w:link w:val="Heading1Char"/>
    <w:uiPriority w:val="9"/>
    <w:qFormat/>
    <w:rsid w:val="00370ED4"/>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88C"/>
    <w:rPr>
      <w:rFonts w:ascii="Tahoma" w:hAnsi="Tahoma" w:cs="Tahoma"/>
      <w:sz w:val="16"/>
      <w:szCs w:val="16"/>
    </w:rPr>
  </w:style>
  <w:style w:type="paragraph" w:styleId="NoSpacing">
    <w:name w:val="No Spacing"/>
    <w:uiPriority w:val="1"/>
    <w:qFormat/>
    <w:rsid w:val="00E3188C"/>
    <w:pPr>
      <w:spacing w:after="0" w:line="240" w:lineRule="auto"/>
    </w:pPr>
  </w:style>
  <w:style w:type="character" w:styleId="Hyperlink">
    <w:name w:val="Hyperlink"/>
    <w:basedOn w:val="DefaultParagraphFont"/>
    <w:uiPriority w:val="99"/>
    <w:rsid w:val="009D1EB7"/>
    <w:rPr>
      <w:color w:val="0000FF"/>
      <w:u w:val="single"/>
    </w:rPr>
  </w:style>
  <w:style w:type="paragraph" w:styleId="ListParagraph">
    <w:name w:val="List Paragraph"/>
    <w:basedOn w:val="Normal"/>
    <w:uiPriority w:val="34"/>
    <w:qFormat/>
    <w:rsid w:val="00D975B2"/>
    <w:pPr>
      <w:ind w:left="720"/>
      <w:contextualSpacing/>
    </w:pPr>
    <w:rPr>
      <w:rFonts w:asciiTheme="minorHAnsi" w:hAnsiTheme="minorHAnsi" w:cstheme="minorBidi"/>
      <w:sz w:val="22"/>
    </w:rPr>
  </w:style>
  <w:style w:type="character" w:styleId="Strong">
    <w:name w:val="Strong"/>
    <w:basedOn w:val="DefaultParagraphFont"/>
    <w:uiPriority w:val="22"/>
    <w:qFormat/>
    <w:rsid w:val="00A93E90"/>
    <w:rPr>
      <w:b/>
      <w:bCs/>
    </w:rPr>
  </w:style>
  <w:style w:type="paragraph" w:styleId="PlainText">
    <w:name w:val="Plain Text"/>
    <w:basedOn w:val="Normal"/>
    <w:link w:val="PlainTextChar"/>
    <w:uiPriority w:val="99"/>
    <w:semiHidden/>
    <w:unhideWhenUsed/>
    <w:rsid w:val="009E10F9"/>
    <w:pPr>
      <w:spacing w:after="0" w:line="240" w:lineRule="auto"/>
    </w:pPr>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E10F9"/>
    <w:rPr>
      <w:rFonts w:ascii="Consolas" w:hAnsi="Consolas" w:cstheme="minorBidi"/>
      <w:sz w:val="21"/>
      <w:szCs w:val="21"/>
    </w:rPr>
  </w:style>
  <w:style w:type="character" w:customStyle="1" w:styleId="Heading1Char">
    <w:name w:val="Heading 1 Char"/>
    <w:basedOn w:val="DefaultParagraphFont"/>
    <w:link w:val="Heading1"/>
    <w:uiPriority w:val="9"/>
    <w:rsid w:val="00370ED4"/>
    <w:rPr>
      <w:rFonts w:eastAsia="Times New Roman"/>
      <w:b/>
      <w:bCs/>
      <w:kern w:val="36"/>
      <w:sz w:val="48"/>
      <w:szCs w:val="48"/>
    </w:rPr>
  </w:style>
  <w:style w:type="character" w:customStyle="1" w:styleId="apple-style-span">
    <w:name w:val="apple-style-span"/>
    <w:basedOn w:val="DefaultParagraphFont"/>
    <w:rsid w:val="00370ED4"/>
  </w:style>
  <w:style w:type="character" w:customStyle="1" w:styleId="contributornametrigger">
    <w:name w:val="contributornametrigger"/>
    <w:basedOn w:val="DefaultParagraphFont"/>
    <w:rsid w:val="00370ED4"/>
  </w:style>
  <w:style w:type="character" w:customStyle="1" w:styleId="apple-converted-space">
    <w:name w:val="apple-converted-space"/>
    <w:basedOn w:val="DefaultParagraphFont"/>
    <w:rsid w:val="00370ED4"/>
  </w:style>
  <w:style w:type="character" w:customStyle="1" w:styleId="ptbrand">
    <w:name w:val="ptbrand"/>
    <w:basedOn w:val="DefaultParagraphFont"/>
    <w:rsid w:val="00926AC2"/>
  </w:style>
  <w:style w:type="paragraph" w:customStyle="1" w:styleId="Default">
    <w:name w:val="Default"/>
    <w:rsid w:val="005C0B54"/>
    <w:pPr>
      <w:autoSpaceDE w:val="0"/>
      <w:autoSpaceDN w:val="0"/>
      <w:adjustRightInd w:val="0"/>
      <w:spacing w:after="0" w:line="240" w:lineRule="auto"/>
    </w:pPr>
    <w:rPr>
      <w:rFonts w:ascii="Castellar" w:hAnsi="Castellar" w:cs="Castella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589"/>
  </w:style>
  <w:style w:type="paragraph" w:styleId="Heading1">
    <w:name w:val="heading 1"/>
    <w:basedOn w:val="Normal"/>
    <w:link w:val="Heading1Char"/>
    <w:uiPriority w:val="9"/>
    <w:qFormat/>
    <w:rsid w:val="00370ED4"/>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88C"/>
    <w:rPr>
      <w:rFonts w:ascii="Tahoma" w:hAnsi="Tahoma" w:cs="Tahoma"/>
      <w:sz w:val="16"/>
      <w:szCs w:val="16"/>
    </w:rPr>
  </w:style>
  <w:style w:type="paragraph" w:styleId="NoSpacing">
    <w:name w:val="No Spacing"/>
    <w:uiPriority w:val="1"/>
    <w:qFormat/>
    <w:rsid w:val="00E3188C"/>
    <w:pPr>
      <w:spacing w:after="0" w:line="240" w:lineRule="auto"/>
    </w:pPr>
  </w:style>
  <w:style w:type="character" w:styleId="Hyperlink">
    <w:name w:val="Hyperlink"/>
    <w:basedOn w:val="DefaultParagraphFont"/>
    <w:uiPriority w:val="99"/>
    <w:rsid w:val="009D1EB7"/>
    <w:rPr>
      <w:color w:val="0000FF"/>
      <w:u w:val="single"/>
    </w:rPr>
  </w:style>
  <w:style w:type="paragraph" w:styleId="ListParagraph">
    <w:name w:val="List Paragraph"/>
    <w:basedOn w:val="Normal"/>
    <w:uiPriority w:val="34"/>
    <w:qFormat/>
    <w:rsid w:val="00D975B2"/>
    <w:pPr>
      <w:ind w:left="720"/>
      <w:contextualSpacing/>
    </w:pPr>
    <w:rPr>
      <w:rFonts w:asciiTheme="minorHAnsi" w:hAnsiTheme="minorHAnsi" w:cstheme="minorBidi"/>
      <w:sz w:val="22"/>
    </w:rPr>
  </w:style>
  <w:style w:type="character" w:styleId="Strong">
    <w:name w:val="Strong"/>
    <w:basedOn w:val="DefaultParagraphFont"/>
    <w:uiPriority w:val="22"/>
    <w:qFormat/>
    <w:rsid w:val="00A93E90"/>
    <w:rPr>
      <w:b/>
      <w:bCs/>
    </w:rPr>
  </w:style>
  <w:style w:type="paragraph" w:styleId="PlainText">
    <w:name w:val="Plain Text"/>
    <w:basedOn w:val="Normal"/>
    <w:link w:val="PlainTextChar"/>
    <w:uiPriority w:val="99"/>
    <w:semiHidden/>
    <w:unhideWhenUsed/>
    <w:rsid w:val="009E10F9"/>
    <w:pPr>
      <w:spacing w:after="0" w:line="240" w:lineRule="auto"/>
    </w:pPr>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E10F9"/>
    <w:rPr>
      <w:rFonts w:ascii="Consolas" w:hAnsi="Consolas" w:cstheme="minorBidi"/>
      <w:sz w:val="21"/>
      <w:szCs w:val="21"/>
    </w:rPr>
  </w:style>
  <w:style w:type="character" w:customStyle="1" w:styleId="Heading1Char">
    <w:name w:val="Heading 1 Char"/>
    <w:basedOn w:val="DefaultParagraphFont"/>
    <w:link w:val="Heading1"/>
    <w:uiPriority w:val="9"/>
    <w:rsid w:val="00370ED4"/>
    <w:rPr>
      <w:rFonts w:eastAsia="Times New Roman"/>
      <w:b/>
      <w:bCs/>
      <w:kern w:val="36"/>
      <w:sz w:val="48"/>
      <w:szCs w:val="48"/>
    </w:rPr>
  </w:style>
  <w:style w:type="character" w:customStyle="1" w:styleId="apple-style-span">
    <w:name w:val="apple-style-span"/>
    <w:basedOn w:val="DefaultParagraphFont"/>
    <w:rsid w:val="00370ED4"/>
  </w:style>
  <w:style w:type="character" w:customStyle="1" w:styleId="contributornametrigger">
    <w:name w:val="contributornametrigger"/>
    <w:basedOn w:val="DefaultParagraphFont"/>
    <w:rsid w:val="00370ED4"/>
  </w:style>
  <w:style w:type="character" w:customStyle="1" w:styleId="apple-converted-space">
    <w:name w:val="apple-converted-space"/>
    <w:basedOn w:val="DefaultParagraphFont"/>
    <w:rsid w:val="00370ED4"/>
  </w:style>
  <w:style w:type="character" w:customStyle="1" w:styleId="ptbrand">
    <w:name w:val="ptbrand"/>
    <w:basedOn w:val="DefaultParagraphFont"/>
    <w:rsid w:val="00926AC2"/>
  </w:style>
  <w:style w:type="paragraph" w:customStyle="1" w:styleId="Default">
    <w:name w:val="Default"/>
    <w:rsid w:val="005C0B54"/>
    <w:pPr>
      <w:autoSpaceDE w:val="0"/>
      <w:autoSpaceDN w:val="0"/>
      <w:adjustRightInd w:val="0"/>
      <w:spacing w:after="0" w:line="240" w:lineRule="auto"/>
    </w:pPr>
    <w:rPr>
      <w:rFonts w:ascii="Castellar" w:hAnsi="Castellar" w:cs="Castella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898045">
      <w:bodyDiv w:val="1"/>
      <w:marLeft w:val="0"/>
      <w:marRight w:val="0"/>
      <w:marTop w:val="0"/>
      <w:marBottom w:val="0"/>
      <w:divBdr>
        <w:top w:val="none" w:sz="0" w:space="0" w:color="auto"/>
        <w:left w:val="none" w:sz="0" w:space="0" w:color="auto"/>
        <w:bottom w:val="none" w:sz="0" w:space="0" w:color="auto"/>
        <w:right w:val="none" w:sz="0" w:space="0" w:color="auto"/>
      </w:divBdr>
    </w:div>
    <w:div w:id="1158378558">
      <w:bodyDiv w:val="1"/>
      <w:marLeft w:val="0"/>
      <w:marRight w:val="0"/>
      <w:marTop w:val="0"/>
      <w:marBottom w:val="0"/>
      <w:divBdr>
        <w:top w:val="none" w:sz="0" w:space="0" w:color="auto"/>
        <w:left w:val="none" w:sz="0" w:space="0" w:color="auto"/>
        <w:bottom w:val="none" w:sz="0" w:space="0" w:color="auto"/>
        <w:right w:val="none" w:sz="0" w:space="0" w:color="auto"/>
      </w:divBdr>
    </w:div>
    <w:div w:id="190764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rehead-st.edu/units/studentlife/handbook/academicdishonesty.html"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oreheadstate.edu/emergency" TargetMode="External"/><Relationship Id="rId4" Type="http://schemas.openxmlformats.org/officeDocument/2006/relationships/settings" Target="settings.xml"/><Relationship Id="rId9" Type="http://schemas.openxmlformats.org/officeDocument/2006/relationships/hyperlink" Target="mailto:e.day@morehead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7</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MSU</Company>
  <LinksUpToDate>false</LinksUpToDate>
  <CharactersWithSpaces>12738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KMSA Reviewer 1</dc:creator>
  <cp:lastModifiedBy>tod</cp:lastModifiedBy>
  <cp:revision>23</cp:revision>
  <cp:lastPrinted>2011-08-25T13:52:00Z</cp:lastPrinted>
  <dcterms:created xsi:type="dcterms:W3CDTF">2011-08-25T12:55:00Z</dcterms:created>
  <dcterms:modified xsi:type="dcterms:W3CDTF">2011-08-27T17:28:00Z</dcterms:modified>
</cp:coreProperties>
</file>